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1E0"/>
      </w:tblPr>
      <w:tblGrid>
        <w:gridCol w:w="5387"/>
        <w:gridCol w:w="4536"/>
      </w:tblGrid>
      <w:tr w:rsidR="00D47CB9" w:rsidRPr="00213D27" w:rsidTr="005F36ED">
        <w:trPr>
          <w:trHeight w:val="1134"/>
        </w:trPr>
        <w:tc>
          <w:tcPr>
            <w:tcW w:w="5387" w:type="dxa"/>
            <w:vMerge w:val="restart"/>
            <w:vAlign w:val="center"/>
          </w:tcPr>
          <w:p w:rsidR="00D47CB9" w:rsidRPr="00213D27" w:rsidRDefault="00DA61F6" w:rsidP="00213D2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322955" cy="1958340"/>
                  <wp:effectExtent l="19050" t="0" r="0" b="0"/>
                  <wp:docPr id="1" name="Рисунок 1" descr="keulogo_for_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ulogo_for_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47CB9" w:rsidRPr="008C0ABB" w:rsidRDefault="00D47CB9" w:rsidP="005F36ED">
            <w:pPr>
              <w:ind w:right="33"/>
              <w:rPr>
                <w:sz w:val="24"/>
                <w:szCs w:val="24"/>
              </w:rPr>
            </w:pPr>
          </w:p>
        </w:tc>
      </w:tr>
      <w:tr w:rsidR="00D47CB9" w:rsidRPr="00213D27" w:rsidTr="005F36ED">
        <w:trPr>
          <w:trHeight w:val="1744"/>
        </w:trPr>
        <w:tc>
          <w:tcPr>
            <w:tcW w:w="5387" w:type="dxa"/>
            <w:vMerge/>
            <w:vAlign w:val="center"/>
          </w:tcPr>
          <w:p w:rsidR="00D47CB9" w:rsidRPr="00213D27" w:rsidRDefault="00D47CB9" w:rsidP="00213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044FED" w:rsidRPr="008C0ABB" w:rsidRDefault="00044FED" w:rsidP="005F36ED">
            <w:pPr>
              <w:ind w:right="33"/>
              <w:jc w:val="center"/>
              <w:rPr>
                <w:sz w:val="24"/>
                <w:szCs w:val="24"/>
              </w:rPr>
            </w:pPr>
            <w:r w:rsidRPr="008C0ABB">
              <w:rPr>
                <w:sz w:val="24"/>
                <w:szCs w:val="24"/>
              </w:rPr>
              <w:t>Руководителям энергетических компаний</w:t>
            </w:r>
          </w:p>
          <w:p w:rsidR="00044FED" w:rsidRPr="008C0ABB" w:rsidRDefault="00044FED" w:rsidP="005F36ED">
            <w:pPr>
              <w:ind w:right="33"/>
              <w:jc w:val="center"/>
              <w:rPr>
                <w:sz w:val="24"/>
                <w:szCs w:val="24"/>
              </w:rPr>
            </w:pPr>
            <w:r w:rsidRPr="008C0ABB">
              <w:rPr>
                <w:sz w:val="24"/>
                <w:szCs w:val="24"/>
              </w:rPr>
              <w:t>(рассылается по списку)</w:t>
            </w:r>
          </w:p>
          <w:p w:rsidR="00044FED" w:rsidRPr="008C0ABB" w:rsidRDefault="00044FED" w:rsidP="005F36ED">
            <w:pPr>
              <w:ind w:right="33"/>
              <w:jc w:val="center"/>
              <w:rPr>
                <w:sz w:val="24"/>
                <w:szCs w:val="24"/>
              </w:rPr>
            </w:pPr>
          </w:p>
          <w:p w:rsidR="00006C5D" w:rsidRPr="008C0ABB" w:rsidRDefault="00044FED" w:rsidP="00663490">
            <w:pPr>
              <w:ind w:right="33"/>
              <w:jc w:val="center"/>
              <w:rPr>
                <w:sz w:val="24"/>
                <w:szCs w:val="24"/>
              </w:rPr>
            </w:pPr>
            <w:r w:rsidRPr="008C0ABB">
              <w:rPr>
                <w:sz w:val="24"/>
                <w:szCs w:val="24"/>
              </w:rPr>
              <w:t xml:space="preserve">Копия: </w:t>
            </w:r>
            <w:r w:rsidR="00663490" w:rsidRPr="008C0ABB">
              <w:rPr>
                <w:sz w:val="24"/>
                <w:szCs w:val="24"/>
              </w:rPr>
              <w:t>Руководителям служб управления персоналом</w:t>
            </w:r>
          </w:p>
        </w:tc>
      </w:tr>
      <w:tr w:rsidR="00D47CB9" w:rsidRPr="00213D27" w:rsidTr="005F36ED">
        <w:trPr>
          <w:trHeight w:val="456"/>
        </w:trPr>
        <w:tc>
          <w:tcPr>
            <w:tcW w:w="5387" w:type="dxa"/>
            <w:vAlign w:val="center"/>
          </w:tcPr>
          <w:p w:rsidR="00D47CB9" w:rsidRPr="008C0ABB" w:rsidRDefault="00B22101" w:rsidP="00B22101">
            <w:pPr>
              <w:ind w:left="34"/>
              <w:rPr>
                <w:sz w:val="24"/>
                <w:szCs w:val="24"/>
              </w:rPr>
            </w:pPr>
            <w:r w:rsidRPr="008C0ABB">
              <w:rPr>
                <w:sz w:val="24"/>
                <w:szCs w:val="24"/>
              </w:rPr>
              <w:t xml:space="preserve">______________ </w:t>
            </w:r>
            <w:r w:rsidR="00D47CB9" w:rsidRPr="008C0ABB">
              <w:rPr>
                <w:sz w:val="24"/>
                <w:szCs w:val="24"/>
              </w:rPr>
              <w:t>№</w:t>
            </w:r>
            <w:r w:rsidRPr="008C0ABB">
              <w:rPr>
                <w:sz w:val="24"/>
                <w:szCs w:val="24"/>
              </w:rPr>
              <w:t xml:space="preserve"> </w:t>
            </w:r>
            <w:r w:rsidR="00D47CB9" w:rsidRPr="008C0ABB">
              <w:rPr>
                <w:sz w:val="24"/>
                <w:szCs w:val="24"/>
              </w:rPr>
              <w:t>____________</w:t>
            </w:r>
          </w:p>
          <w:p w:rsidR="00D47CB9" w:rsidRPr="00213D27" w:rsidRDefault="00D47CB9" w:rsidP="00B22101">
            <w:pPr>
              <w:ind w:left="34"/>
              <w:rPr>
                <w:sz w:val="26"/>
                <w:szCs w:val="26"/>
              </w:rPr>
            </w:pPr>
            <w:r w:rsidRPr="008C0ABB">
              <w:rPr>
                <w:sz w:val="24"/>
                <w:szCs w:val="24"/>
              </w:rPr>
              <w:t>На №</w:t>
            </w:r>
            <w:r w:rsidR="00B22101" w:rsidRPr="008C0ABB">
              <w:rPr>
                <w:sz w:val="24"/>
                <w:szCs w:val="24"/>
              </w:rPr>
              <w:t xml:space="preserve"> </w:t>
            </w:r>
            <w:r w:rsidR="008750D9" w:rsidRPr="008C0ABB">
              <w:rPr>
                <w:sz w:val="24"/>
                <w:szCs w:val="24"/>
              </w:rPr>
              <w:t>_________</w:t>
            </w:r>
            <w:r w:rsidR="00B22101" w:rsidRPr="008C0ABB">
              <w:rPr>
                <w:sz w:val="24"/>
                <w:szCs w:val="24"/>
              </w:rPr>
              <w:t xml:space="preserve"> </w:t>
            </w:r>
            <w:r w:rsidRPr="008C0ABB">
              <w:rPr>
                <w:sz w:val="24"/>
                <w:szCs w:val="24"/>
              </w:rPr>
              <w:t>от</w:t>
            </w:r>
            <w:r w:rsidR="00B05501" w:rsidRPr="008C0ABB">
              <w:rPr>
                <w:sz w:val="24"/>
                <w:szCs w:val="24"/>
              </w:rPr>
              <w:t xml:space="preserve"> </w:t>
            </w:r>
            <w:r w:rsidR="008750D9" w:rsidRPr="008C0ABB">
              <w:rPr>
                <w:sz w:val="24"/>
                <w:szCs w:val="24"/>
              </w:rPr>
              <w:t>____________</w:t>
            </w:r>
          </w:p>
        </w:tc>
        <w:tc>
          <w:tcPr>
            <w:tcW w:w="4536" w:type="dxa"/>
            <w:vAlign w:val="center"/>
          </w:tcPr>
          <w:p w:rsidR="00D47CB9" w:rsidRPr="008C0ABB" w:rsidRDefault="00D47CB9" w:rsidP="005F36ED">
            <w:pPr>
              <w:ind w:right="33"/>
              <w:rPr>
                <w:sz w:val="24"/>
                <w:szCs w:val="24"/>
              </w:rPr>
            </w:pPr>
          </w:p>
        </w:tc>
      </w:tr>
      <w:tr w:rsidR="00D47CB9" w:rsidRPr="00213D27" w:rsidTr="008C0ABB">
        <w:trPr>
          <w:trHeight w:val="328"/>
        </w:trPr>
        <w:tc>
          <w:tcPr>
            <w:tcW w:w="5387" w:type="dxa"/>
            <w:vAlign w:val="bottom"/>
          </w:tcPr>
          <w:p w:rsidR="00663490" w:rsidRPr="008C0ABB" w:rsidRDefault="00A00DD1" w:rsidP="008C0ABB">
            <w:pPr>
              <w:ind w:left="34"/>
            </w:pPr>
            <w:r w:rsidRPr="008C0ABB">
              <w:t xml:space="preserve">О проведении </w:t>
            </w:r>
            <w:r w:rsidR="00663490" w:rsidRPr="008C0ABB">
              <w:t>курса повышения квалификации</w:t>
            </w:r>
          </w:p>
        </w:tc>
        <w:tc>
          <w:tcPr>
            <w:tcW w:w="4536" w:type="dxa"/>
            <w:vAlign w:val="center"/>
          </w:tcPr>
          <w:p w:rsidR="00D47CB9" w:rsidRPr="00B22101" w:rsidRDefault="00D47CB9" w:rsidP="00B22101">
            <w:pPr>
              <w:ind w:right="33"/>
            </w:pPr>
          </w:p>
        </w:tc>
      </w:tr>
    </w:tbl>
    <w:p w:rsidR="00587B58" w:rsidRPr="008C0ABB" w:rsidRDefault="00587B58" w:rsidP="00AC6DC6">
      <w:pPr>
        <w:ind w:left="-142" w:right="-144"/>
        <w:jc w:val="center"/>
        <w:rPr>
          <w:snapToGrid w:val="0"/>
        </w:rPr>
      </w:pPr>
    </w:p>
    <w:p w:rsidR="00FA7805" w:rsidRPr="00C10D73" w:rsidRDefault="007E79CA" w:rsidP="00AC6DC6">
      <w:pPr>
        <w:ind w:left="-142" w:right="-144"/>
        <w:jc w:val="center"/>
        <w:rPr>
          <w:sz w:val="24"/>
          <w:szCs w:val="24"/>
        </w:rPr>
      </w:pPr>
      <w:r w:rsidRPr="00C10D73">
        <w:rPr>
          <w:sz w:val="24"/>
          <w:szCs w:val="24"/>
        </w:rPr>
        <w:t>Уважаемы</w:t>
      </w:r>
      <w:r w:rsidR="00DF6099" w:rsidRPr="00C10D73">
        <w:rPr>
          <w:sz w:val="24"/>
          <w:szCs w:val="24"/>
        </w:rPr>
        <w:t>е</w:t>
      </w:r>
      <w:r w:rsidRPr="00C10D73">
        <w:rPr>
          <w:sz w:val="24"/>
          <w:szCs w:val="24"/>
        </w:rPr>
        <w:t xml:space="preserve"> </w:t>
      </w:r>
      <w:r w:rsidR="00DF6099" w:rsidRPr="00C10D73">
        <w:rPr>
          <w:sz w:val="24"/>
          <w:szCs w:val="24"/>
        </w:rPr>
        <w:t>коллеги</w:t>
      </w:r>
      <w:r w:rsidR="00D017D6" w:rsidRPr="00C10D73">
        <w:rPr>
          <w:sz w:val="24"/>
          <w:szCs w:val="24"/>
        </w:rPr>
        <w:t>!</w:t>
      </w:r>
    </w:p>
    <w:p w:rsidR="00957DAB" w:rsidRPr="008C0ABB" w:rsidRDefault="00957DAB" w:rsidP="00AC6DC6">
      <w:pPr>
        <w:ind w:left="-142" w:right="-144"/>
        <w:jc w:val="center"/>
      </w:pPr>
    </w:p>
    <w:p w:rsidR="00663490" w:rsidRPr="00823F4A" w:rsidRDefault="00663490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 xml:space="preserve">В связи с многочисленными поступающими обращениями от энергетических компаний по разъяснению вопросов </w:t>
      </w:r>
      <w:r w:rsidR="00823F4A">
        <w:rPr>
          <w:color w:val="000000"/>
        </w:rPr>
        <w:t>н</w:t>
      </w:r>
      <w:r w:rsidR="00823F4A" w:rsidRPr="00823F4A">
        <w:rPr>
          <w:color w:val="000000"/>
        </w:rPr>
        <w:t>ормировани</w:t>
      </w:r>
      <w:r w:rsidR="00823F4A">
        <w:rPr>
          <w:color w:val="000000"/>
        </w:rPr>
        <w:t>я</w:t>
      </w:r>
      <w:r w:rsidR="00823F4A" w:rsidRPr="00823F4A">
        <w:rPr>
          <w:color w:val="000000"/>
        </w:rPr>
        <w:t xml:space="preserve"> труда </w:t>
      </w:r>
      <w:r w:rsidR="00823F4A">
        <w:rPr>
          <w:color w:val="000000"/>
        </w:rPr>
        <w:t xml:space="preserve">на </w:t>
      </w:r>
      <w:r w:rsidR="00823F4A" w:rsidRPr="00823F4A">
        <w:rPr>
          <w:color w:val="000000"/>
        </w:rPr>
        <w:t>предприяти</w:t>
      </w:r>
      <w:r w:rsidR="00823F4A">
        <w:rPr>
          <w:color w:val="000000"/>
        </w:rPr>
        <w:t>ях</w:t>
      </w:r>
      <w:proofErr w:type="gramEnd"/>
      <w:r w:rsidR="00823F4A" w:rsidRPr="00823F4A">
        <w:rPr>
          <w:color w:val="000000"/>
        </w:rPr>
        <w:t xml:space="preserve"> энергетики</w:t>
      </w:r>
      <w:r>
        <w:rPr>
          <w:color w:val="000000"/>
          <w:bdr w:val="none" w:sz="0" w:space="0" w:color="auto" w:frame="1"/>
        </w:rPr>
        <w:t xml:space="preserve"> и в целях повышения квалификации </w:t>
      </w:r>
      <w:r w:rsidRPr="00663490">
        <w:rPr>
          <w:color w:val="000000"/>
          <w:bdr w:val="none" w:sz="0" w:space="0" w:color="auto" w:frame="1"/>
        </w:rPr>
        <w:t>руководителей и специалистов служб управления персоналом, отделов организации труда, кадровых и экономических служб</w:t>
      </w:r>
      <w:r>
        <w:rPr>
          <w:color w:val="000000"/>
          <w:bdr w:val="none" w:sz="0" w:space="0" w:color="auto" w:frame="1"/>
        </w:rPr>
        <w:t xml:space="preserve"> Корпоративный энергетический университет </w:t>
      </w:r>
      <w:r w:rsidR="008C0ABB">
        <w:rPr>
          <w:color w:val="000000"/>
          <w:bdr w:val="none" w:sz="0" w:space="0" w:color="auto" w:frame="1"/>
        </w:rPr>
        <w:t xml:space="preserve">(КЭУ) </w:t>
      </w:r>
      <w:r w:rsidRPr="008C0ABB">
        <w:rPr>
          <w:color w:val="000000"/>
          <w:bdr w:val="none" w:sz="0" w:space="0" w:color="auto" w:frame="1"/>
        </w:rPr>
        <w:t>2</w:t>
      </w:r>
      <w:r w:rsidR="00823F4A">
        <w:rPr>
          <w:color w:val="000000"/>
          <w:bdr w:val="none" w:sz="0" w:space="0" w:color="auto" w:frame="1"/>
        </w:rPr>
        <w:t>4</w:t>
      </w:r>
      <w:r w:rsidRPr="008C0ABB">
        <w:rPr>
          <w:color w:val="000000"/>
          <w:bdr w:val="none" w:sz="0" w:space="0" w:color="auto" w:frame="1"/>
        </w:rPr>
        <w:t>-2</w:t>
      </w:r>
      <w:r w:rsidR="00823F4A">
        <w:rPr>
          <w:color w:val="000000"/>
          <w:bdr w:val="none" w:sz="0" w:space="0" w:color="auto" w:frame="1"/>
        </w:rPr>
        <w:t>5</w:t>
      </w:r>
      <w:r w:rsidRPr="008C0ABB">
        <w:rPr>
          <w:color w:val="000000"/>
          <w:bdr w:val="none" w:sz="0" w:space="0" w:color="auto" w:frame="1"/>
        </w:rPr>
        <w:t xml:space="preserve"> декабря 2018 года </w:t>
      </w:r>
      <w:r>
        <w:rPr>
          <w:color w:val="000000"/>
          <w:bdr w:val="none" w:sz="0" w:space="0" w:color="auto" w:frame="1"/>
        </w:rPr>
        <w:t xml:space="preserve">проводит </w:t>
      </w:r>
      <w:r w:rsidR="00823F4A">
        <w:rPr>
          <w:color w:val="000000"/>
          <w:bdr w:val="none" w:sz="0" w:space="0" w:color="auto" w:frame="1"/>
        </w:rPr>
        <w:t xml:space="preserve">очный </w:t>
      </w:r>
      <w:r>
        <w:rPr>
          <w:color w:val="000000"/>
          <w:bdr w:val="none" w:sz="0" w:space="0" w:color="auto" w:frame="1"/>
        </w:rPr>
        <w:t xml:space="preserve">семинар на </w:t>
      </w:r>
      <w:r w:rsidRPr="00823F4A">
        <w:rPr>
          <w:color w:val="000000"/>
          <w:bdr w:val="none" w:sz="0" w:space="0" w:color="auto" w:frame="1"/>
        </w:rPr>
        <w:t>тему</w:t>
      </w:r>
      <w:r w:rsidR="00431D61">
        <w:rPr>
          <w:color w:val="000000"/>
          <w:bdr w:val="none" w:sz="0" w:space="0" w:color="auto" w:frame="1"/>
        </w:rPr>
        <w:t>:</w:t>
      </w:r>
      <w:r w:rsidRPr="00823F4A">
        <w:rPr>
          <w:color w:val="000000"/>
          <w:bdr w:val="none" w:sz="0" w:space="0" w:color="auto" w:frame="1"/>
        </w:rPr>
        <w:t xml:space="preserve"> </w:t>
      </w:r>
      <w:r w:rsidRPr="00823F4A">
        <w:rPr>
          <w:b/>
          <w:color w:val="000000"/>
          <w:bdr w:val="none" w:sz="0" w:space="0" w:color="auto" w:frame="1"/>
        </w:rPr>
        <w:t>«</w:t>
      </w:r>
      <w:r w:rsidR="00823F4A" w:rsidRPr="00823F4A">
        <w:rPr>
          <w:b/>
          <w:color w:val="000000"/>
        </w:rPr>
        <w:t xml:space="preserve">Нормирование труда предприятий энергетики России. Методики и практика применения нормативов численности промышленно-производственного персонала </w:t>
      </w:r>
      <w:proofErr w:type="spellStart"/>
      <w:r w:rsidR="00823F4A" w:rsidRPr="00823F4A">
        <w:rPr>
          <w:b/>
          <w:color w:val="000000"/>
        </w:rPr>
        <w:t>энергокомпаний</w:t>
      </w:r>
      <w:proofErr w:type="spellEnd"/>
      <w:r w:rsidRPr="00823F4A">
        <w:rPr>
          <w:b/>
          <w:color w:val="000000"/>
          <w:bdr w:val="none" w:sz="0" w:space="0" w:color="auto" w:frame="1"/>
        </w:rPr>
        <w:t>».</w:t>
      </w:r>
    </w:p>
    <w:p w:rsidR="00663490" w:rsidRDefault="00663490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Докладчиком на семинаре выступит </w:t>
      </w:r>
      <w:r w:rsidRPr="002C5E0F">
        <w:rPr>
          <w:color w:val="000000"/>
        </w:rPr>
        <w:t xml:space="preserve">Савченко Василий Карлович, </w:t>
      </w:r>
      <w:proofErr w:type="spellStart"/>
      <w:proofErr w:type="gramStart"/>
      <w:r w:rsidRPr="002C5E0F">
        <w:rPr>
          <w:color w:val="000000"/>
        </w:rPr>
        <w:t>к</w:t>
      </w:r>
      <w:proofErr w:type="gramEnd"/>
      <w:r w:rsidRPr="002C5E0F">
        <w:rPr>
          <w:color w:val="000000"/>
        </w:rPr>
        <w:t>.э.н</w:t>
      </w:r>
      <w:proofErr w:type="spellEnd"/>
      <w:r w:rsidRPr="002C5E0F">
        <w:rPr>
          <w:color w:val="000000"/>
        </w:rPr>
        <w:t>.,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руководитель</w:t>
      </w:r>
      <w:proofErr w:type="gramEnd"/>
      <w:r>
        <w:rPr>
          <w:color w:val="000000"/>
        </w:rPr>
        <w:t xml:space="preserve"> </w:t>
      </w:r>
      <w:r w:rsidRPr="002C5E0F">
        <w:rPr>
          <w:color w:val="000000"/>
        </w:rPr>
        <w:t>Центр</w:t>
      </w:r>
      <w:r>
        <w:rPr>
          <w:color w:val="000000"/>
        </w:rPr>
        <w:t>а</w:t>
      </w:r>
      <w:r w:rsidRPr="002C5E0F">
        <w:rPr>
          <w:color w:val="000000"/>
        </w:rPr>
        <w:t xml:space="preserve"> организации труда в электроэнергетике (</w:t>
      </w:r>
      <w:proofErr w:type="spellStart"/>
      <w:r w:rsidRPr="002C5E0F">
        <w:rPr>
          <w:color w:val="000000"/>
        </w:rPr>
        <w:t>ЦОТэнерго</w:t>
      </w:r>
      <w:proofErr w:type="spellEnd"/>
      <w:r w:rsidRPr="002C5E0F">
        <w:rPr>
          <w:color w:val="000000"/>
        </w:rPr>
        <w:t>)</w:t>
      </w:r>
      <w:r>
        <w:rPr>
          <w:color w:val="000000"/>
        </w:rPr>
        <w:t xml:space="preserve"> – </w:t>
      </w:r>
      <w:r w:rsidRPr="002C5E0F">
        <w:rPr>
          <w:color w:val="000000"/>
        </w:rPr>
        <w:t xml:space="preserve">организации, создавшей </w:t>
      </w:r>
      <w:r>
        <w:rPr>
          <w:color w:val="000000"/>
        </w:rPr>
        <w:t xml:space="preserve">и поддерживающей в актуальном состоянии </w:t>
      </w:r>
      <w:r w:rsidRPr="002C5E0F">
        <w:rPr>
          <w:color w:val="000000"/>
        </w:rPr>
        <w:t>нормативную базу по труду в отрасли.</w:t>
      </w:r>
      <w:r>
        <w:rPr>
          <w:color w:val="000000"/>
        </w:rPr>
        <w:t xml:space="preserve"> Имеет большой опыт управления персоналом энергетических компаний федерального уровня. Эксперт</w:t>
      </w:r>
      <w:r w:rsidRPr="0003696D">
        <w:rPr>
          <w:rFonts w:ascii="Georgia" w:hAnsi="Georgia"/>
          <w:i/>
          <w:iCs/>
          <w:color w:val="5E5E5E"/>
          <w:sz w:val="18"/>
          <w:szCs w:val="18"/>
          <w:shd w:val="clear" w:color="auto" w:fill="FFFFFF"/>
        </w:rPr>
        <w:t xml:space="preserve"> </w:t>
      </w:r>
      <w:r w:rsidRPr="0003696D">
        <w:rPr>
          <w:iCs/>
          <w:shd w:val="clear" w:color="auto" w:fill="FFFFFF"/>
        </w:rPr>
        <w:t>Комитета по рынку труда и социальному партнерству</w:t>
      </w:r>
      <w:r>
        <w:rPr>
          <w:iCs/>
          <w:shd w:val="clear" w:color="auto" w:fill="FFFFFF"/>
        </w:rPr>
        <w:t xml:space="preserve"> Российского союза промышленников и предпринимателей (РСПП). Член Ученого совета АО</w:t>
      </w:r>
      <w:r w:rsidR="000E2E70">
        <w:rPr>
          <w:iCs/>
          <w:shd w:val="clear" w:color="auto" w:fill="FFFFFF"/>
        </w:rPr>
        <w:t> </w:t>
      </w:r>
      <w:r>
        <w:rPr>
          <w:iCs/>
          <w:shd w:val="clear" w:color="auto" w:fill="FFFFFF"/>
        </w:rPr>
        <w:t>«Энергетический институт им. Г.М. Кржижановского».</w:t>
      </w:r>
    </w:p>
    <w:p w:rsidR="00A00DD1" w:rsidRPr="00823F4A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AC6DC6">
        <w:rPr>
          <w:color w:val="000000"/>
          <w:bdr w:val="none" w:sz="0" w:space="0" w:color="auto" w:frame="1"/>
        </w:rPr>
        <w:t xml:space="preserve">Место проведения: г. Москва, ул. </w:t>
      </w:r>
      <w:proofErr w:type="spellStart"/>
      <w:r w:rsidRPr="00AC6DC6">
        <w:rPr>
          <w:color w:val="000000"/>
          <w:bdr w:val="none" w:sz="0" w:space="0" w:color="auto" w:frame="1"/>
        </w:rPr>
        <w:t>Красноказарменная</w:t>
      </w:r>
      <w:proofErr w:type="spellEnd"/>
      <w:r w:rsidRPr="00AC6DC6">
        <w:rPr>
          <w:color w:val="000000"/>
          <w:bdr w:val="none" w:sz="0" w:space="0" w:color="auto" w:frame="1"/>
        </w:rPr>
        <w:t>, д. 13, корп. «П»</w:t>
      </w:r>
      <w:r w:rsidR="00484768">
        <w:rPr>
          <w:color w:val="000000"/>
          <w:bdr w:val="none" w:sz="0" w:space="0" w:color="auto" w:frame="1"/>
        </w:rPr>
        <w:t>, КЭУ</w:t>
      </w:r>
      <w:r w:rsidRPr="00AC6DC6">
        <w:rPr>
          <w:color w:val="000000"/>
          <w:bdr w:val="none" w:sz="0" w:space="0" w:color="auto" w:frame="1"/>
        </w:rPr>
        <w:t>.</w:t>
      </w:r>
      <w:proofErr w:type="gramEnd"/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>По окончании обучения участникам выдаются удостоверения о п</w:t>
      </w:r>
      <w:r w:rsidR="003C73A0" w:rsidRPr="00AC6DC6">
        <w:rPr>
          <w:color w:val="000000"/>
          <w:bdr w:val="none" w:sz="0" w:space="0" w:color="auto" w:frame="1"/>
        </w:rPr>
        <w:t>о</w:t>
      </w:r>
      <w:r w:rsidRPr="00AC6DC6">
        <w:rPr>
          <w:color w:val="000000"/>
          <w:bdr w:val="none" w:sz="0" w:space="0" w:color="auto" w:frame="1"/>
        </w:rPr>
        <w:t>вышении квалификации установленного образца.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Стоимость </w:t>
      </w:r>
      <w:r w:rsidR="000E2E70">
        <w:rPr>
          <w:color w:val="000000"/>
          <w:bdr w:val="none" w:sz="0" w:space="0" w:color="auto" w:frame="1"/>
        </w:rPr>
        <w:t>обучения</w:t>
      </w:r>
      <w:r w:rsidRPr="00AC6DC6">
        <w:rPr>
          <w:color w:val="000000"/>
          <w:bdr w:val="none" w:sz="0" w:space="0" w:color="auto" w:frame="1"/>
        </w:rPr>
        <w:t xml:space="preserve"> составляет </w:t>
      </w:r>
      <w:r w:rsidR="00823F4A">
        <w:rPr>
          <w:color w:val="000000"/>
          <w:bdr w:val="none" w:sz="0" w:space="0" w:color="auto" w:frame="1"/>
        </w:rPr>
        <w:t>25</w:t>
      </w:r>
      <w:r w:rsidRPr="00AC6DC6">
        <w:rPr>
          <w:color w:val="000000"/>
          <w:bdr w:val="none" w:sz="0" w:space="0" w:color="auto" w:frame="1"/>
        </w:rPr>
        <w:t> </w:t>
      </w:r>
      <w:r w:rsidR="00823F4A">
        <w:rPr>
          <w:color w:val="000000"/>
          <w:bdr w:val="none" w:sz="0" w:space="0" w:color="auto" w:frame="1"/>
        </w:rPr>
        <w:t>0</w:t>
      </w:r>
      <w:r w:rsidRPr="00AC6DC6">
        <w:rPr>
          <w:color w:val="000000"/>
          <w:bdr w:val="none" w:sz="0" w:space="0" w:color="auto" w:frame="1"/>
        </w:rPr>
        <w:t>00 рублей, НДС не облагается.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Участие возможно и в дистанционном режиме (режиме </w:t>
      </w:r>
      <w:proofErr w:type="spellStart"/>
      <w:r w:rsidRPr="00AC6DC6">
        <w:rPr>
          <w:color w:val="000000"/>
          <w:bdr w:val="none" w:sz="0" w:space="0" w:color="auto" w:frame="1"/>
        </w:rPr>
        <w:t>вебинара</w:t>
      </w:r>
      <w:proofErr w:type="spellEnd"/>
      <w:r w:rsidRPr="00AC6DC6">
        <w:rPr>
          <w:color w:val="000000"/>
          <w:bdr w:val="none" w:sz="0" w:space="0" w:color="auto" w:frame="1"/>
        </w:rPr>
        <w:t>).</w:t>
      </w:r>
    </w:p>
    <w:p w:rsidR="00663490" w:rsidRPr="00663490" w:rsidRDefault="00733C95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По вопросам организации </w:t>
      </w:r>
      <w:r w:rsidR="00A00DD1" w:rsidRPr="00AC6DC6">
        <w:rPr>
          <w:color w:val="000000"/>
          <w:bdr w:val="none" w:sz="0" w:space="0" w:color="auto" w:frame="1"/>
        </w:rPr>
        <w:t>и проведения семинара,</w:t>
      </w:r>
      <w:r w:rsidRPr="00AC6DC6">
        <w:rPr>
          <w:color w:val="000000"/>
          <w:bdr w:val="none" w:sz="0" w:space="0" w:color="auto" w:frame="1"/>
        </w:rPr>
        <w:t xml:space="preserve"> подачи заявок на участие обращайтесь к </w:t>
      </w:r>
      <w:r w:rsidR="00663490">
        <w:rPr>
          <w:color w:val="000000"/>
          <w:bdr w:val="none" w:sz="0" w:space="0" w:color="auto" w:frame="1"/>
        </w:rPr>
        <w:t xml:space="preserve">Панеш Саиде </w:t>
      </w:r>
      <w:proofErr w:type="spellStart"/>
      <w:r w:rsidR="00663490">
        <w:rPr>
          <w:color w:val="000000"/>
          <w:bdr w:val="none" w:sz="0" w:space="0" w:color="auto" w:frame="1"/>
        </w:rPr>
        <w:t>Нурбиевне</w:t>
      </w:r>
      <w:proofErr w:type="spellEnd"/>
      <w:r w:rsidR="00663490">
        <w:rPr>
          <w:color w:val="000000"/>
          <w:bdr w:val="none" w:sz="0" w:space="0" w:color="auto" w:frame="1"/>
        </w:rPr>
        <w:t xml:space="preserve">: </w:t>
      </w:r>
      <w:r w:rsidRPr="00AC6DC6">
        <w:rPr>
          <w:color w:val="000000"/>
          <w:bdr w:val="none" w:sz="0" w:space="0" w:color="auto" w:frame="1"/>
        </w:rPr>
        <w:t>тел. 8 (495) 726-51-3</w:t>
      </w:r>
      <w:r w:rsidR="00663490">
        <w:rPr>
          <w:color w:val="000000"/>
          <w:bdr w:val="none" w:sz="0" w:space="0" w:color="auto" w:frame="1"/>
        </w:rPr>
        <w:t>1</w:t>
      </w:r>
      <w:r w:rsidR="00A00DD1" w:rsidRPr="00AC6DC6">
        <w:rPr>
          <w:color w:val="000000"/>
          <w:bdr w:val="none" w:sz="0" w:space="0" w:color="auto" w:frame="1"/>
        </w:rPr>
        <w:t xml:space="preserve"> </w:t>
      </w:r>
      <w:r w:rsidR="00077714">
        <w:rPr>
          <w:color w:val="000000"/>
          <w:bdr w:val="none" w:sz="0" w:space="0" w:color="auto" w:frame="1"/>
        </w:rPr>
        <w:t xml:space="preserve">– </w:t>
      </w:r>
      <w:r w:rsidR="00A00DD1" w:rsidRPr="00AC6DC6">
        <w:rPr>
          <w:color w:val="000000"/>
          <w:bdr w:val="none" w:sz="0" w:space="0" w:color="auto" w:frame="1"/>
        </w:rPr>
        <w:t>прямой</w:t>
      </w:r>
      <w:r w:rsidRPr="00AC6DC6">
        <w:rPr>
          <w:color w:val="000000"/>
          <w:bdr w:val="none" w:sz="0" w:space="0" w:color="auto" w:frame="1"/>
        </w:rPr>
        <w:t xml:space="preserve">, </w:t>
      </w:r>
      <w:r w:rsidR="00A00DD1" w:rsidRPr="00AC6DC6">
        <w:rPr>
          <w:color w:val="000000"/>
          <w:bdr w:val="none" w:sz="0" w:space="0" w:color="auto" w:frame="1"/>
        </w:rPr>
        <w:br/>
      </w:r>
      <w:r w:rsidRPr="00AC6DC6">
        <w:rPr>
          <w:color w:val="000000"/>
          <w:bdr w:val="none" w:sz="0" w:space="0" w:color="auto" w:frame="1"/>
        </w:rPr>
        <w:t xml:space="preserve">8 (495) 726-51-34 </w:t>
      </w:r>
      <w:proofErr w:type="spellStart"/>
      <w:r w:rsidRPr="00AC6DC6">
        <w:rPr>
          <w:color w:val="000000"/>
          <w:bdr w:val="none" w:sz="0" w:space="0" w:color="auto" w:frame="1"/>
        </w:rPr>
        <w:t>доб</w:t>
      </w:r>
      <w:proofErr w:type="spellEnd"/>
      <w:r w:rsidRPr="00AC6DC6">
        <w:rPr>
          <w:color w:val="000000"/>
          <w:bdr w:val="none" w:sz="0" w:space="0" w:color="auto" w:frame="1"/>
        </w:rPr>
        <w:t>. 2</w:t>
      </w:r>
      <w:r w:rsidR="00663490">
        <w:rPr>
          <w:color w:val="000000"/>
          <w:bdr w:val="none" w:sz="0" w:space="0" w:color="auto" w:frame="1"/>
        </w:rPr>
        <w:t>02</w:t>
      </w:r>
      <w:r w:rsidRPr="00AC6DC6">
        <w:rPr>
          <w:color w:val="000000"/>
          <w:bdr w:val="none" w:sz="0" w:space="0" w:color="auto" w:frame="1"/>
        </w:rPr>
        <w:t>, 15</w:t>
      </w:r>
      <w:r w:rsidR="00663490">
        <w:rPr>
          <w:color w:val="000000"/>
          <w:bdr w:val="none" w:sz="0" w:space="0" w:color="auto" w:frame="1"/>
        </w:rPr>
        <w:t>5</w:t>
      </w:r>
      <w:r w:rsidRPr="00AC6DC6">
        <w:rPr>
          <w:color w:val="000000"/>
          <w:bdr w:val="none" w:sz="0" w:space="0" w:color="auto" w:frame="1"/>
        </w:rPr>
        <w:t xml:space="preserve">; </w:t>
      </w:r>
      <w:proofErr w:type="spellStart"/>
      <w:r w:rsidRPr="00AC6DC6">
        <w:rPr>
          <w:color w:val="000000"/>
          <w:bdr w:val="none" w:sz="0" w:space="0" w:color="auto" w:frame="1"/>
        </w:rPr>
        <w:t>e-mail</w:t>
      </w:r>
      <w:proofErr w:type="spellEnd"/>
      <w:r w:rsidRPr="00AC6DC6">
        <w:rPr>
          <w:color w:val="000000"/>
          <w:bdr w:val="none" w:sz="0" w:space="0" w:color="auto" w:frame="1"/>
        </w:rPr>
        <w:t xml:space="preserve">: </w:t>
      </w:r>
      <w:hyperlink r:id="rId8" w:history="1"/>
      <w:hyperlink r:id="rId9" w:history="1">
        <w:r w:rsidR="00663490" w:rsidRPr="00663490">
          <w:rPr>
            <w:rStyle w:val="a9"/>
            <w:color w:val="000000" w:themeColor="text1"/>
            <w:u w:val="none"/>
            <w:bdr w:val="none" w:sz="0" w:space="0" w:color="auto" w:frame="1"/>
            <w:lang w:val="en-US"/>
          </w:rPr>
          <w:t>psn</w:t>
        </w:r>
        <w:r w:rsidR="00663490" w:rsidRPr="00663490">
          <w:rPr>
            <w:rStyle w:val="a9"/>
            <w:color w:val="000000" w:themeColor="text1"/>
            <w:u w:val="none"/>
            <w:bdr w:val="none" w:sz="0" w:space="0" w:color="auto" w:frame="1"/>
          </w:rPr>
          <w:t>@keu-ees.ru</w:t>
        </w:r>
      </w:hyperlink>
      <w:r w:rsidRPr="00AC6DC6">
        <w:rPr>
          <w:color w:val="000000"/>
          <w:bdr w:val="none" w:sz="0" w:space="0" w:color="auto" w:frame="1"/>
        </w:rPr>
        <w:t xml:space="preserve">; </w:t>
      </w:r>
      <w:proofErr w:type="spellStart"/>
      <w:r w:rsidR="00663490">
        <w:rPr>
          <w:color w:val="000000"/>
          <w:bdr w:val="none" w:sz="0" w:space="0" w:color="auto" w:frame="1"/>
        </w:rPr>
        <w:t>Нечухаевой</w:t>
      </w:r>
      <w:proofErr w:type="spellEnd"/>
      <w:r w:rsidR="00663490">
        <w:rPr>
          <w:color w:val="000000"/>
          <w:bdr w:val="none" w:sz="0" w:space="0" w:color="auto" w:frame="1"/>
        </w:rPr>
        <w:t xml:space="preserve"> Наталье Аркадиевне</w:t>
      </w:r>
      <w:r w:rsidRPr="00AC6DC6">
        <w:rPr>
          <w:color w:val="000000"/>
          <w:bdr w:val="none" w:sz="0" w:space="0" w:color="auto" w:frame="1"/>
        </w:rPr>
        <w:t xml:space="preserve">: </w:t>
      </w:r>
      <w:r w:rsidR="008C0ABB">
        <w:rPr>
          <w:color w:val="000000"/>
          <w:bdr w:val="none" w:sz="0" w:space="0" w:color="auto" w:frame="1"/>
        </w:rPr>
        <w:br/>
      </w:r>
      <w:r w:rsidRPr="00AC6DC6">
        <w:rPr>
          <w:color w:val="000000"/>
          <w:bdr w:val="none" w:sz="0" w:space="0" w:color="auto" w:frame="1"/>
        </w:rPr>
        <w:t xml:space="preserve">тел. </w:t>
      </w:r>
      <w:r w:rsidR="00663490" w:rsidRPr="00AC6DC6">
        <w:rPr>
          <w:color w:val="000000"/>
          <w:bdr w:val="none" w:sz="0" w:space="0" w:color="auto" w:frame="1"/>
        </w:rPr>
        <w:t>8 (495) 726-51-3</w:t>
      </w:r>
      <w:r w:rsidR="00663490">
        <w:rPr>
          <w:color w:val="000000"/>
          <w:bdr w:val="none" w:sz="0" w:space="0" w:color="auto" w:frame="1"/>
        </w:rPr>
        <w:t>1</w:t>
      </w:r>
      <w:r w:rsidR="00663490" w:rsidRPr="00AC6DC6">
        <w:rPr>
          <w:color w:val="000000"/>
          <w:bdr w:val="none" w:sz="0" w:space="0" w:color="auto" w:frame="1"/>
        </w:rPr>
        <w:t xml:space="preserve"> </w:t>
      </w:r>
      <w:r w:rsidR="00663490">
        <w:rPr>
          <w:color w:val="000000"/>
          <w:bdr w:val="none" w:sz="0" w:space="0" w:color="auto" w:frame="1"/>
        </w:rPr>
        <w:t xml:space="preserve">– </w:t>
      </w:r>
      <w:r w:rsidR="00663490" w:rsidRPr="00AC6DC6">
        <w:rPr>
          <w:color w:val="000000"/>
          <w:bdr w:val="none" w:sz="0" w:space="0" w:color="auto" w:frame="1"/>
        </w:rPr>
        <w:t>прямой,</w:t>
      </w:r>
      <w:r w:rsidR="00663490">
        <w:rPr>
          <w:color w:val="000000"/>
          <w:bdr w:val="none" w:sz="0" w:space="0" w:color="auto" w:frame="1"/>
        </w:rPr>
        <w:t xml:space="preserve"> </w:t>
      </w:r>
      <w:r w:rsidRPr="00AC6DC6">
        <w:rPr>
          <w:color w:val="000000"/>
          <w:bdr w:val="none" w:sz="0" w:space="0" w:color="auto" w:frame="1"/>
        </w:rPr>
        <w:t xml:space="preserve">8 (495) 726-51-34 доб. </w:t>
      </w:r>
      <w:r w:rsidR="00663490">
        <w:rPr>
          <w:color w:val="000000"/>
          <w:bdr w:val="none" w:sz="0" w:space="0" w:color="auto" w:frame="1"/>
        </w:rPr>
        <w:t>141, 153</w:t>
      </w:r>
      <w:r w:rsidRPr="00AC6DC6">
        <w:rPr>
          <w:color w:val="000000"/>
          <w:bdr w:val="none" w:sz="0" w:space="0" w:color="auto" w:frame="1"/>
        </w:rPr>
        <w:t xml:space="preserve">; </w:t>
      </w:r>
      <w:proofErr w:type="spellStart"/>
      <w:r w:rsidRPr="00AC6DC6">
        <w:rPr>
          <w:color w:val="000000"/>
          <w:bdr w:val="none" w:sz="0" w:space="0" w:color="auto" w:frame="1"/>
        </w:rPr>
        <w:t>e-mail</w:t>
      </w:r>
      <w:proofErr w:type="spellEnd"/>
      <w:r w:rsidRPr="00AC6DC6">
        <w:rPr>
          <w:color w:val="000000"/>
          <w:bdr w:val="none" w:sz="0" w:space="0" w:color="auto" w:frame="1"/>
        </w:rPr>
        <w:t xml:space="preserve">: </w:t>
      </w:r>
      <w:r w:rsidR="00663490">
        <w:rPr>
          <w:color w:val="000000"/>
          <w:bdr w:val="none" w:sz="0" w:space="0" w:color="auto" w:frame="1"/>
          <w:lang w:val="en-US"/>
        </w:rPr>
        <w:t>nn</w:t>
      </w:r>
      <w:r w:rsidR="000E2E70">
        <w:rPr>
          <w:color w:val="000000"/>
          <w:bdr w:val="none" w:sz="0" w:space="0" w:color="auto" w:frame="1"/>
          <w:lang w:val="en-US"/>
        </w:rPr>
        <w:t>a</w:t>
      </w:r>
      <w:hyperlink r:id="rId10" w:history="1">
        <w:r w:rsidRPr="00AC6DC6">
          <w:rPr>
            <w:color w:val="000000"/>
            <w:bdr w:val="none" w:sz="0" w:space="0" w:color="auto" w:frame="1"/>
          </w:rPr>
          <w:t>@keu-ees.ru</w:t>
        </w:r>
      </w:hyperlink>
      <w:r w:rsidR="000E2E70">
        <w:rPr>
          <w:color w:val="000000"/>
          <w:bdr w:val="none" w:sz="0" w:space="0" w:color="auto" w:frame="1"/>
        </w:rPr>
        <w:t>.</w:t>
      </w:r>
    </w:p>
    <w:p w:rsidR="00733C95" w:rsidRPr="008C0ABB" w:rsidRDefault="00733C95" w:rsidP="00A00DD1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C6DC6" w:rsidRDefault="00733C95" w:rsidP="00A00DD1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00DD1">
        <w:rPr>
          <w:color w:val="000000"/>
          <w:bdr w:val="none" w:sz="0" w:space="0" w:color="auto" w:frame="1"/>
        </w:rPr>
        <w:t>Приложения:</w:t>
      </w:r>
      <w:r w:rsidRPr="00A00DD1">
        <w:rPr>
          <w:color w:val="000000"/>
          <w:bdr w:val="none" w:sz="0" w:space="0" w:color="auto" w:frame="1"/>
        </w:rPr>
        <w:tab/>
        <w:t xml:space="preserve">1. </w:t>
      </w:r>
      <w:r w:rsidR="008C0ABB">
        <w:rPr>
          <w:color w:val="000000"/>
          <w:bdr w:val="none" w:sz="0" w:space="0" w:color="auto" w:frame="1"/>
        </w:rPr>
        <w:t>Учебно-т</w:t>
      </w:r>
      <w:r w:rsidR="00AC6DC6">
        <w:rPr>
          <w:color w:val="000000"/>
          <w:bdr w:val="none" w:sz="0" w:space="0" w:color="auto" w:frame="1"/>
        </w:rPr>
        <w:t xml:space="preserve">ематический план </w:t>
      </w:r>
      <w:r w:rsidR="008C0ABB">
        <w:rPr>
          <w:color w:val="000000"/>
          <w:bdr w:val="none" w:sz="0" w:space="0" w:color="auto" w:frame="1"/>
        </w:rPr>
        <w:t>курса повышения квалификации</w:t>
      </w:r>
      <w:r w:rsidR="00AC6DC6">
        <w:rPr>
          <w:color w:val="000000"/>
          <w:bdr w:val="none" w:sz="0" w:space="0" w:color="auto" w:frame="1"/>
        </w:rPr>
        <w:t xml:space="preserve"> – 1 л.</w:t>
      </w:r>
    </w:p>
    <w:p w:rsidR="00733C95" w:rsidRPr="00A00DD1" w:rsidRDefault="00AC6DC6" w:rsidP="00AC6DC6">
      <w:pPr>
        <w:pStyle w:val="a7"/>
        <w:shd w:val="clear" w:color="auto" w:fill="FFFFFF"/>
        <w:spacing w:before="0" w:beforeAutospacing="0" w:after="0" w:afterAutospacing="0"/>
        <w:ind w:left="1273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</w:t>
      </w:r>
      <w:r w:rsidR="00733C95" w:rsidRPr="00A00DD1">
        <w:rPr>
          <w:color w:val="000000"/>
          <w:bdr w:val="none" w:sz="0" w:space="0" w:color="auto" w:frame="1"/>
        </w:rPr>
        <w:t>Форма заявки на обучение – 1 л.</w:t>
      </w:r>
    </w:p>
    <w:p w:rsidR="00733C95" w:rsidRPr="008C0ABB" w:rsidRDefault="00733C95" w:rsidP="00793A08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F6099" w:rsidRDefault="00793A08" w:rsidP="00793A08">
      <w:pPr>
        <w:ind w:left="-142" w:right="-144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0E2E70" w:rsidRPr="000E2E70" w:rsidRDefault="000E2E70" w:rsidP="00793A08">
      <w:pPr>
        <w:ind w:left="-142" w:right="-144"/>
        <w:jc w:val="both"/>
      </w:pPr>
    </w:p>
    <w:p w:rsidR="00D017D6" w:rsidRDefault="00D017D6" w:rsidP="00793A08">
      <w:pPr>
        <w:autoSpaceDE/>
        <w:autoSpaceDN/>
        <w:ind w:left="-142" w:right="-144"/>
        <w:jc w:val="both"/>
        <w:rPr>
          <w:bCs/>
          <w:sz w:val="24"/>
          <w:szCs w:val="24"/>
        </w:rPr>
      </w:pPr>
      <w:r w:rsidRPr="00C10D73">
        <w:rPr>
          <w:bCs/>
          <w:sz w:val="24"/>
          <w:szCs w:val="24"/>
        </w:rPr>
        <w:t>Генеральн</w:t>
      </w:r>
      <w:r w:rsidR="00793A08">
        <w:rPr>
          <w:bCs/>
          <w:sz w:val="24"/>
          <w:szCs w:val="24"/>
        </w:rPr>
        <w:t>ый</w:t>
      </w:r>
      <w:r w:rsidRPr="00C10D73">
        <w:rPr>
          <w:bCs/>
          <w:sz w:val="24"/>
          <w:szCs w:val="24"/>
        </w:rPr>
        <w:t xml:space="preserve"> директор</w:t>
      </w:r>
      <w:r w:rsidRPr="00C10D73">
        <w:rPr>
          <w:bCs/>
          <w:sz w:val="24"/>
          <w:szCs w:val="24"/>
        </w:rPr>
        <w:tab/>
      </w:r>
      <w:r w:rsidRPr="00C10D73">
        <w:rPr>
          <w:bCs/>
          <w:sz w:val="24"/>
          <w:szCs w:val="24"/>
        </w:rPr>
        <w:tab/>
      </w:r>
      <w:r w:rsidRPr="00C10D73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</w:r>
      <w:r w:rsidR="000E2E70">
        <w:rPr>
          <w:bCs/>
          <w:sz w:val="24"/>
          <w:szCs w:val="24"/>
        </w:rPr>
        <w:tab/>
        <w:t xml:space="preserve">           </w:t>
      </w:r>
      <w:r w:rsidR="00793A08">
        <w:rPr>
          <w:bCs/>
          <w:sz w:val="24"/>
          <w:szCs w:val="24"/>
        </w:rPr>
        <w:t>С.</w:t>
      </w:r>
      <w:r w:rsidRPr="00C10D73">
        <w:rPr>
          <w:bCs/>
          <w:sz w:val="24"/>
          <w:szCs w:val="24"/>
        </w:rPr>
        <w:t xml:space="preserve">В. </w:t>
      </w:r>
      <w:r w:rsidR="00793A08">
        <w:rPr>
          <w:bCs/>
          <w:sz w:val="24"/>
          <w:szCs w:val="24"/>
        </w:rPr>
        <w:t>Мищеряк</w:t>
      </w:r>
      <w:r w:rsidRPr="00C10D73">
        <w:rPr>
          <w:bCs/>
          <w:sz w:val="24"/>
          <w:szCs w:val="24"/>
        </w:rPr>
        <w:t>ов</w:t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 xml:space="preserve">к письму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 № ______</w:t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</w:p>
    <w:p w:rsidR="001E4F5A" w:rsidRDefault="001E4F5A" w:rsidP="004F246C">
      <w:pPr>
        <w:autoSpaceDE/>
        <w:autoSpaceDN/>
        <w:ind w:left="-142" w:right="-2"/>
        <w:jc w:val="right"/>
        <w:rPr>
          <w:bCs/>
        </w:rPr>
      </w:pPr>
    </w:p>
    <w:p w:rsidR="001E4F5A" w:rsidRDefault="001E4F5A" w:rsidP="004F246C">
      <w:pPr>
        <w:autoSpaceDE/>
        <w:autoSpaceDN/>
        <w:ind w:left="-142" w:right="-2"/>
        <w:jc w:val="right"/>
        <w:rPr>
          <w:bCs/>
        </w:rPr>
      </w:pPr>
    </w:p>
    <w:p w:rsidR="008C0ABB" w:rsidRPr="008C0ABB" w:rsidRDefault="008C0ABB" w:rsidP="004F246C">
      <w:pPr>
        <w:autoSpaceDE/>
        <w:autoSpaceDN/>
        <w:ind w:left="-142" w:right="-2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8C0ABB">
        <w:rPr>
          <w:b/>
          <w:color w:val="000000"/>
          <w:sz w:val="24"/>
          <w:szCs w:val="24"/>
          <w:bdr w:val="none" w:sz="0" w:space="0" w:color="auto" w:frame="1"/>
        </w:rPr>
        <w:t>УЧЕБН</w:t>
      </w:r>
      <w:r>
        <w:rPr>
          <w:b/>
          <w:color w:val="000000"/>
          <w:sz w:val="24"/>
          <w:szCs w:val="24"/>
          <w:bdr w:val="none" w:sz="0" w:space="0" w:color="auto" w:frame="1"/>
        </w:rPr>
        <w:t>О-ТЕМАТИЧЕСКИЙ</w:t>
      </w:r>
      <w:r w:rsidRPr="008C0ABB">
        <w:rPr>
          <w:b/>
          <w:color w:val="000000"/>
          <w:sz w:val="24"/>
          <w:szCs w:val="24"/>
          <w:bdr w:val="none" w:sz="0" w:space="0" w:color="auto" w:frame="1"/>
        </w:rPr>
        <w:t xml:space="preserve"> ПЛАН</w:t>
      </w:r>
    </w:p>
    <w:p w:rsidR="003143C9" w:rsidRDefault="008C0ABB" w:rsidP="004F246C">
      <w:pPr>
        <w:autoSpaceDE/>
        <w:autoSpaceDN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дополнительной профессиональной программы повышения квалификации</w:t>
      </w:r>
    </w:p>
    <w:p w:rsidR="003143C9" w:rsidRPr="00567F30" w:rsidRDefault="008C0ABB" w:rsidP="004F246C">
      <w:pPr>
        <w:autoSpaceDE/>
        <w:autoSpaceDN/>
        <w:ind w:left="-142" w:right="-2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663490">
        <w:rPr>
          <w:b/>
          <w:color w:val="000000"/>
          <w:bdr w:val="none" w:sz="0" w:space="0" w:color="auto" w:frame="1"/>
        </w:rPr>
        <w:t>«</w:t>
      </w:r>
      <w:r w:rsidR="00823F4A" w:rsidRPr="00823F4A">
        <w:rPr>
          <w:b/>
          <w:color w:val="000000"/>
          <w:sz w:val="24"/>
          <w:szCs w:val="24"/>
        </w:rPr>
        <w:t xml:space="preserve">Нормирование труда предприятий энергетики России. Методики и практика применения нормативов численности промышленно-производственного персонала </w:t>
      </w:r>
      <w:proofErr w:type="spellStart"/>
      <w:r w:rsidR="00823F4A" w:rsidRPr="00823F4A">
        <w:rPr>
          <w:b/>
          <w:color w:val="000000"/>
          <w:sz w:val="24"/>
          <w:szCs w:val="24"/>
        </w:rPr>
        <w:t>энергокомпаний</w:t>
      </w:r>
      <w:proofErr w:type="spellEnd"/>
      <w:r>
        <w:rPr>
          <w:b/>
          <w:color w:val="000000"/>
          <w:bdr w:val="none" w:sz="0" w:space="0" w:color="auto" w:frame="1"/>
        </w:rPr>
        <w:t>»</w:t>
      </w:r>
    </w:p>
    <w:p w:rsidR="003143C9" w:rsidRDefault="008C0ABB" w:rsidP="004F246C">
      <w:pPr>
        <w:autoSpaceDE/>
        <w:autoSpaceDN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823F4A">
        <w:rPr>
          <w:color w:val="000000"/>
          <w:sz w:val="24"/>
          <w:szCs w:val="24"/>
          <w:bdr w:val="none" w:sz="0" w:space="0" w:color="auto" w:frame="1"/>
        </w:rPr>
        <w:t>4</w:t>
      </w:r>
      <w:r w:rsidR="003143C9">
        <w:rPr>
          <w:color w:val="000000"/>
          <w:sz w:val="24"/>
          <w:szCs w:val="24"/>
          <w:bdr w:val="none" w:sz="0" w:space="0" w:color="auto" w:frame="1"/>
        </w:rPr>
        <w:t>-</w:t>
      </w: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823F4A">
        <w:rPr>
          <w:color w:val="000000"/>
          <w:sz w:val="24"/>
          <w:szCs w:val="24"/>
          <w:bdr w:val="none" w:sz="0" w:space="0" w:color="auto" w:frame="1"/>
        </w:rPr>
        <w:t>5</w:t>
      </w:r>
      <w:r w:rsidR="003143C9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дека</w:t>
      </w:r>
      <w:r w:rsidR="003143C9">
        <w:rPr>
          <w:color w:val="000000"/>
          <w:sz w:val="24"/>
          <w:szCs w:val="24"/>
          <w:bdr w:val="none" w:sz="0" w:space="0" w:color="auto" w:frame="1"/>
        </w:rPr>
        <w:t>бря 2018 г.</w:t>
      </w:r>
    </w:p>
    <w:p w:rsidR="003143C9" w:rsidRDefault="003143C9" w:rsidP="004F246C">
      <w:pPr>
        <w:autoSpaceDE/>
        <w:autoSpaceDN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967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9156"/>
      </w:tblGrid>
      <w:tr w:rsidR="003143C9" w:rsidRPr="00431D61" w:rsidTr="000934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6" w:type="dxa"/>
            <w:tcBorders>
              <w:bottom w:val="double" w:sz="4" w:space="0" w:color="auto"/>
            </w:tcBorders>
            <w:vAlign w:val="center"/>
          </w:tcPr>
          <w:p w:rsidR="003143C9" w:rsidRPr="00431D61" w:rsidRDefault="003143C9" w:rsidP="007D6CFF">
            <w:pPr>
              <w:autoSpaceDE/>
              <w:autoSpaceDN/>
              <w:ind w:right="-142"/>
              <w:rPr>
                <w:bCs/>
              </w:rPr>
            </w:pPr>
            <w:r w:rsidRPr="00431D61">
              <w:rPr>
                <w:bCs/>
              </w:rPr>
              <w:t xml:space="preserve">№ </w:t>
            </w:r>
            <w:proofErr w:type="spellStart"/>
            <w:proofErr w:type="gramStart"/>
            <w:r w:rsidRPr="00431D61">
              <w:rPr>
                <w:bCs/>
              </w:rPr>
              <w:t>п</w:t>
            </w:r>
            <w:proofErr w:type="spellEnd"/>
            <w:proofErr w:type="gramEnd"/>
            <w:r w:rsidRPr="00431D61">
              <w:rPr>
                <w:bCs/>
              </w:rPr>
              <w:t>/</w:t>
            </w:r>
            <w:proofErr w:type="spellStart"/>
            <w:r w:rsidRPr="00431D61">
              <w:rPr>
                <w:bCs/>
              </w:rPr>
              <w:t>п</w:t>
            </w:r>
            <w:proofErr w:type="spellEnd"/>
          </w:p>
        </w:tc>
        <w:tc>
          <w:tcPr>
            <w:tcW w:w="9156" w:type="dxa"/>
            <w:tcBorders>
              <w:bottom w:val="double" w:sz="4" w:space="0" w:color="auto"/>
            </w:tcBorders>
            <w:vAlign w:val="center"/>
          </w:tcPr>
          <w:p w:rsidR="003143C9" w:rsidRPr="00431D61" w:rsidRDefault="008C0ABB" w:rsidP="008C0ABB">
            <w:pPr>
              <w:autoSpaceDE/>
              <w:autoSpaceDN/>
              <w:jc w:val="center"/>
              <w:rPr>
                <w:bCs/>
              </w:rPr>
            </w:pPr>
            <w:r w:rsidRPr="00431D61">
              <w:rPr>
                <w:bCs/>
              </w:rPr>
              <w:t>Наименование учебных разделов и тем</w:t>
            </w:r>
          </w:p>
        </w:tc>
      </w:tr>
      <w:tr w:rsidR="003143C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3143C9" w:rsidRPr="00431D61" w:rsidRDefault="007D6CFF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1.</w:t>
            </w:r>
          </w:p>
        </w:tc>
        <w:tc>
          <w:tcPr>
            <w:tcW w:w="9156" w:type="dxa"/>
            <w:tcBorders>
              <w:top w:val="double" w:sz="4" w:space="0" w:color="auto"/>
            </w:tcBorders>
            <w:vAlign w:val="center"/>
          </w:tcPr>
          <w:p w:rsidR="003143C9" w:rsidRPr="00431D61" w:rsidRDefault="00A70A1A" w:rsidP="00431D61">
            <w:pPr>
              <w:autoSpaceDE/>
              <w:autoSpaceDN/>
              <w:ind w:right="-144"/>
              <w:rPr>
                <w:b/>
                <w:bCs/>
              </w:rPr>
            </w:pPr>
            <w:r w:rsidRPr="00431D61">
              <w:rPr>
                <w:b/>
                <w:bCs/>
              </w:rPr>
              <w:t>Входной контроль знаний</w:t>
            </w:r>
          </w:p>
        </w:tc>
      </w:tr>
      <w:tr w:rsidR="0009346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093469" w:rsidRPr="00431D61" w:rsidRDefault="00093469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2.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ind w:left="107" w:hanging="107"/>
              <w:rPr>
                <w:b/>
              </w:rPr>
            </w:pPr>
            <w:r w:rsidRPr="00431D61">
              <w:rPr>
                <w:b/>
                <w:bCs/>
              </w:rPr>
              <w:t>Теоретические основы нормирования труда</w:t>
            </w:r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нормирование труда: понятие и виды норм;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нормирование труда на предприятиях электроэнергетики;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порядок разработки норм труда;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нормативы по труду, нормативы численности;</w:t>
            </w:r>
          </w:p>
          <w:p w:rsidR="00093469" w:rsidRPr="00431D61" w:rsidRDefault="00431D61" w:rsidP="00431D61">
            <w:pPr>
              <w:autoSpaceDE/>
              <w:autoSpaceDN/>
              <w:ind w:left="107" w:right="-144" w:hanging="107"/>
              <w:rPr>
                <w:color w:val="000000"/>
              </w:rPr>
            </w:pPr>
            <w:r w:rsidRPr="00431D61">
              <w:t>- порядок разработки регламентирующих документов по нормированию труда</w:t>
            </w:r>
          </w:p>
        </w:tc>
      </w:tr>
      <w:tr w:rsidR="0009346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093469" w:rsidRPr="00431D61" w:rsidRDefault="00093469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3.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</w:rPr>
            </w:pPr>
            <w:r w:rsidRPr="00431D61">
              <w:rPr>
                <w:b/>
                <w:bCs/>
              </w:rPr>
              <w:t>Методические рекомендации по нормированию труда в энергетике</w:t>
            </w:r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ind w:left="107" w:hanging="107"/>
              <w:rPr>
                <w:b/>
              </w:rPr>
            </w:pPr>
            <w:r w:rsidRPr="00431D61">
              <w:t>- основные методические и нормативные документы</w:t>
            </w:r>
            <w:r w:rsidRPr="00431D61">
              <w:rPr>
                <w:b/>
              </w:rPr>
              <w:t>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</w:t>
            </w:r>
            <w:r w:rsidRPr="00431D61">
              <w:rPr>
                <w:b/>
              </w:rPr>
              <w:t xml:space="preserve"> </w:t>
            </w:r>
            <w:r w:rsidRPr="00431D61">
              <w:t>подготовка и проектирование норм труда;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 анализ исходных данных, организация работы и подготовка норм времени;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 проверка (апробация) норм времени на предприятии;</w:t>
            </w:r>
          </w:p>
          <w:p w:rsidR="00093469" w:rsidRPr="00431D61" w:rsidRDefault="00431D61" w:rsidP="00431D61">
            <w:pPr>
              <w:autoSpaceDE/>
              <w:autoSpaceDN/>
              <w:ind w:left="107" w:right="-144" w:hanging="107"/>
              <w:rPr>
                <w:color w:val="000000"/>
              </w:rPr>
            </w:pPr>
            <w:r w:rsidRPr="00431D61">
              <w:t>- подготовка окончательной редакции норм времени</w:t>
            </w:r>
          </w:p>
        </w:tc>
      </w:tr>
      <w:tr w:rsidR="0009346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093469" w:rsidRPr="00431D61" w:rsidRDefault="00093469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4.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</w:rPr>
            </w:pPr>
            <w:r w:rsidRPr="00431D61">
              <w:rPr>
                <w:b/>
                <w:bCs/>
              </w:rPr>
              <w:t xml:space="preserve">Методика </w:t>
            </w:r>
            <w:proofErr w:type="gramStart"/>
            <w:r w:rsidRPr="00431D61">
              <w:rPr>
                <w:b/>
                <w:bCs/>
              </w:rPr>
              <w:t>разработки нормативов численности персонала предприятий энергетики</w:t>
            </w:r>
            <w:proofErr w:type="gramEnd"/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ind w:left="107" w:hanging="107"/>
              <w:rPr>
                <w:b/>
              </w:rPr>
            </w:pPr>
            <w:r w:rsidRPr="00431D61">
              <w:t>- основные методические и нормативные документы</w:t>
            </w:r>
            <w:r w:rsidRPr="00431D61">
              <w:rPr>
                <w:b/>
              </w:rPr>
              <w:t>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</w:t>
            </w:r>
            <w:r w:rsidRPr="00431D61">
              <w:rPr>
                <w:b/>
              </w:rPr>
              <w:t xml:space="preserve"> </w:t>
            </w:r>
            <w:r w:rsidRPr="00431D61">
              <w:t>подготовка и проектирование нормативов;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 анализ исходных данных, организация работы и расчет нормативов;</w:t>
            </w:r>
          </w:p>
          <w:p w:rsidR="00431D61" w:rsidRPr="00431D61" w:rsidRDefault="00431D61" w:rsidP="00431D61">
            <w:pPr>
              <w:ind w:left="107" w:hanging="107"/>
            </w:pPr>
            <w:r w:rsidRPr="00431D61">
              <w:t>- проверка (апробация) нормативов на предприятиях;</w:t>
            </w:r>
          </w:p>
          <w:p w:rsidR="00093469" w:rsidRPr="00431D61" w:rsidRDefault="00431D61" w:rsidP="00431D61">
            <w:pPr>
              <w:autoSpaceDE/>
              <w:autoSpaceDN/>
              <w:ind w:left="107" w:right="-144" w:hanging="107"/>
            </w:pPr>
            <w:r w:rsidRPr="00431D61">
              <w:t>- подготовка окончательной редакции нормативов</w:t>
            </w:r>
          </w:p>
        </w:tc>
      </w:tr>
      <w:tr w:rsidR="0009346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093469" w:rsidRPr="00431D61" w:rsidRDefault="00093469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5.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</w:rPr>
            </w:pPr>
            <w:r w:rsidRPr="00431D61">
              <w:rPr>
                <w:b/>
              </w:rPr>
              <w:t>Укрупненный алгоритм р</w:t>
            </w:r>
            <w:r w:rsidRPr="00431D61">
              <w:rPr>
                <w:b/>
                <w:bCs/>
              </w:rPr>
              <w:t>азработки нормативов численности в энергетике по видам деятельности</w:t>
            </w:r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основы разработки и внедрения нормативов численности генерирующих компаний;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основы разработки и внедрения нормативов численности предприятий распределительных сетей;</w:t>
            </w:r>
          </w:p>
          <w:p w:rsidR="00093469" w:rsidRPr="00431D61" w:rsidRDefault="00431D61" w:rsidP="00431D61">
            <w:pPr>
              <w:autoSpaceDE/>
              <w:autoSpaceDN/>
              <w:ind w:left="107" w:right="-144" w:hanging="107"/>
              <w:rPr>
                <w:color w:val="000000"/>
              </w:rPr>
            </w:pPr>
            <w:r w:rsidRPr="00431D61">
              <w:t>- основы разработки и внедрения нормативов численности сбытовых компаний</w:t>
            </w:r>
          </w:p>
        </w:tc>
      </w:tr>
      <w:tr w:rsidR="00431D61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431D61" w:rsidRPr="00431D61" w:rsidRDefault="00431D61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6.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</w:rPr>
            </w:pPr>
            <w:r w:rsidRPr="00431D61">
              <w:rPr>
                <w:b/>
                <w:bCs/>
              </w:rPr>
              <w:t>Разработка нормативов численности персонала на уровне предприятий</w:t>
            </w:r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нормативная и методическая база по разработке и применению нормативов численности предприятий энергетики;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обзор разработанных и планирующихся к разработке нормативов численности предприятий энергетики;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практические вопросы применения нормативов численности на уровне предприятий (формирование локальной нормативной базы предприятия в части применения нормативов численности, взаимосвязь нормативов численности с нормативными документами по организации труда в энергетике);</w:t>
            </w:r>
          </w:p>
          <w:p w:rsidR="00431D61" w:rsidRPr="00431D61" w:rsidRDefault="00431D61" w:rsidP="00431D61">
            <w:pPr>
              <w:ind w:left="107" w:hanging="107"/>
              <w:rPr>
                <w:b/>
              </w:rPr>
            </w:pPr>
            <w:r w:rsidRPr="00431D61">
              <w:t>- практические вопросы</w:t>
            </w:r>
          </w:p>
        </w:tc>
      </w:tr>
      <w:tr w:rsidR="00431D61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431D61" w:rsidRPr="00431D61" w:rsidRDefault="00431D61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7.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</w:rPr>
            </w:pPr>
            <w:r w:rsidRPr="00431D61">
              <w:rPr>
                <w:b/>
                <w:bCs/>
              </w:rPr>
              <w:t>Практика расчета нормативной численности на примере предприятия энергетики</w:t>
            </w:r>
            <w:r w:rsidRPr="00431D61">
              <w:rPr>
                <w:b/>
              </w:rPr>
              <w:t>: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содержание норматива численности промышленно-производственного персонала предприятия энергетики по видам деятельности;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организация работы по подготовке и проведению  расчета нормативной численности;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 xml:space="preserve">- сбор исходных данных по оборудованию и организации труда на предприятии, </w:t>
            </w:r>
            <w:proofErr w:type="spellStart"/>
            <w:r w:rsidRPr="00431D61">
              <w:t>оргструктуры</w:t>
            </w:r>
            <w:proofErr w:type="spellEnd"/>
            <w:r w:rsidRPr="00431D61">
              <w:t xml:space="preserve"> и штатного расписания (действующих и планируемых);</w:t>
            </w:r>
          </w:p>
          <w:p w:rsidR="00431D61" w:rsidRPr="00431D61" w:rsidRDefault="00431D61" w:rsidP="00431D61">
            <w:pPr>
              <w:autoSpaceDE/>
              <w:autoSpaceDN/>
              <w:ind w:left="107" w:hanging="107"/>
            </w:pPr>
            <w:r w:rsidRPr="00431D61">
              <w:t>- подбор методических материалов и нормативных документов;</w:t>
            </w:r>
          </w:p>
          <w:p w:rsidR="00431D61" w:rsidRPr="00431D61" w:rsidRDefault="00431D61" w:rsidP="00431D61">
            <w:pPr>
              <w:ind w:left="107" w:hanging="107"/>
              <w:rPr>
                <w:b/>
                <w:u w:val="single"/>
              </w:rPr>
            </w:pPr>
            <w:r w:rsidRPr="00431D61">
              <w:t>- расчет нормативной численности предприятия, обсуждение результатов</w:t>
            </w:r>
          </w:p>
        </w:tc>
      </w:tr>
      <w:tr w:rsidR="00431D61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431D61" w:rsidRPr="00431D61" w:rsidRDefault="00431D61" w:rsidP="00093469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8.</w:t>
            </w:r>
          </w:p>
        </w:tc>
        <w:tc>
          <w:tcPr>
            <w:tcW w:w="9156" w:type="dxa"/>
            <w:vAlign w:val="center"/>
          </w:tcPr>
          <w:p w:rsidR="00431D61" w:rsidRPr="00431D61" w:rsidRDefault="00431D61" w:rsidP="00431D61">
            <w:pPr>
              <w:rPr>
                <w:b/>
                <w:bCs/>
              </w:rPr>
            </w:pPr>
            <w:r w:rsidRPr="00431D61">
              <w:rPr>
                <w:b/>
              </w:rPr>
              <w:t>Круглый стол по вопросам участников и обсуждения лучших практик решения задач</w:t>
            </w:r>
          </w:p>
        </w:tc>
      </w:tr>
      <w:tr w:rsidR="00093469" w:rsidRPr="00431D61" w:rsidTr="00431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vAlign w:val="center"/>
          </w:tcPr>
          <w:p w:rsidR="00093469" w:rsidRPr="00431D61" w:rsidRDefault="00431D61" w:rsidP="00431D61">
            <w:pPr>
              <w:autoSpaceDE/>
              <w:autoSpaceDN/>
              <w:ind w:right="-68"/>
              <w:jc w:val="center"/>
              <w:rPr>
                <w:bCs/>
              </w:rPr>
            </w:pPr>
            <w:r w:rsidRPr="00431D61">
              <w:rPr>
                <w:bCs/>
              </w:rPr>
              <w:t>9.</w:t>
            </w:r>
          </w:p>
        </w:tc>
        <w:tc>
          <w:tcPr>
            <w:tcW w:w="9156" w:type="dxa"/>
            <w:vAlign w:val="center"/>
          </w:tcPr>
          <w:p w:rsidR="00093469" w:rsidRPr="00431D61" w:rsidRDefault="00093469" w:rsidP="00431D61">
            <w:pPr>
              <w:autoSpaceDE/>
              <w:autoSpaceDN/>
              <w:ind w:right="-144"/>
              <w:rPr>
                <w:b/>
                <w:color w:val="000000"/>
              </w:rPr>
            </w:pPr>
            <w:r w:rsidRPr="00431D61">
              <w:rPr>
                <w:b/>
                <w:color w:val="000000"/>
              </w:rPr>
              <w:t>Итоговая аттестация</w:t>
            </w:r>
          </w:p>
        </w:tc>
      </w:tr>
    </w:tbl>
    <w:p w:rsidR="00EE3076" w:rsidRDefault="00EE3076" w:rsidP="00EE3076">
      <w:pPr>
        <w:autoSpaceDE/>
        <w:autoSpaceDN/>
        <w:ind w:left="-142" w:right="-144"/>
        <w:rPr>
          <w:bCs/>
          <w:sz w:val="24"/>
          <w:szCs w:val="24"/>
        </w:rPr>
      </w:pPr>
    </w:p>
    <w:p w:rsidR="00EE3076" w:rsidRDefault="00EE3076" w:rsidP="003F2C03">
      <w:pPr>
        <w:autoSpaceDE/>
        <w:autoSpaceDN/>
        <w:ind w:left="-142" w:right="-2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0E2E70">
        <w:rPr>
          <w:bCs/>
        </w:rPr>
        <w:t>2</w:t>
      </w: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 xml:space="preserve">к письму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 № ______</w:t>
      </w: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9544BE" w:rsidRPr="009544BE" w:rsidRDefault="009544BE" w:rsidP="004F246C">
      <w:pPr>
        <w:tabs>
          <w:tab w:val="left" w:pos="-360"/>
        </w:tabs>
        <w:ind w:left="142" w:right="-2"/>
        <w:jc w:val="center"/>
        <w:rPr>
          <w:b/>
          <w:sz w:val="24"/>
          <w:szCs w:val="24"/>
        </w:rPr>
      </w:pPr>
      <w:r w:rsidRPr="009544BE">
        <w:rPr>
          <w:b/>
          <w:sz w:val="24"/>
          <w:szCs w:val="24"/>
        </w:rPr>
        <w:t>ЗАЯВКА НА ОБУЧЕНИЕ</w:t>
      </w:r>
    </w:p>
    <w:p w:rsidR="009544BE" w:rsidRPr="009544BE" w:rsidRDefault="009544BE" w:rsidP="004F246C">
      <w:pPr>
        <w:ind w:left="142" w:right="-2"/>
        <w:jc w:val="center"/>
        <w:rPr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9544BE" w:rsidRPr="008A17C3" w:rsidTr="004F246C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0E2E70" w:rsidRDefault="000E2E70" w:rsidP="00A70A1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Курс повышения квалификации</w:t>
            </w:r>
            <w:r w:rsidR="009544BE" w:rsidRPr="009544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9544BE" w:rsidRPr="003F2C0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3F2C03" w:rsidRPr="003F2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Нормирование труда предприятий энергетики России. Методики и практика применения нормативов численности промышленно-производственного персонала </w:t>
            </w:r>
            <w:proofErr w:type="spellStart"/>
            <w:r w:rsidR="003F2C03" w:rsidRPr="003F2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энергокомпаний</w:t>
            </w:r>
            <w:proofErr w:type="spellEnd"/>
            <w:r w:rsidR="009544BE" w:rsidRPr="003F2C0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9544BE" w:rsidRPr="008A17C3" w:rsidTr="004F246C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9544BE" w:rsidRPr="00824FBC" w:rsidRDefault="009544BE" w:rsidP="00C55685">
            <w:r>
              <w:rPr>
                <w:sz w:val="22"/>
                <w:szCs w:val="22"/>
              </w:rPr>
              <w:t>Даты проведения</w:t>
            </w:r>
            <w:r w:rsidRPr="00824FBC">
              <w:rPr>
                <w:sz w:val="22"/>
                <w:szCs w:val="22"/>
              </w:rPr>
              <w:t>:</w:t>
            </w:r>
          </w:p>
        </w:tc>
        <w:tc>
          <w:tcPr>
            <w:tcW w:w="6863" w:type="dxa"/>
            <w:gridSpan w:val="10"/>
            <w:vAlign w:val="center"/>
          </w:tcPr>
          <w:p w:rsidR="009544BE" w:rsidRPr="009544BE" w:rsidRDefault="000E2E70" w:rsidP="003F2C0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3F2C03"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="009544BE" w:rsidRPr="009544BE">
              <w:rPr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3F2C03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9544BE" w:rsidRPr="009544B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дека</w:t>
            </w:r>
            <w:r w:rsidR="009544BE" w:rsidRPr="009544BE">
              <w:rPr>
                <w:color w:val="000000"/>
                <w:sz w:val="22"/>
                <w:szCs w:val="22"/>
                <w:bdr w:val="none" w:sz="0" w:space="0" w:color="auto" w:frame="1"/>
              </w:rPr>
              <w:t>бря 2018 г.</w:t>
            </w:r>
          </w:p>
        </w:tc>
      </w:tr>
      <w:tr w:rsidR="009544BE" w:rsidRPr="008A17C3" w:rsidTr="004F246C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24FBC">
              <w:rPr>
                <w:b/>
                <w:sz w:val="22"/>
                <w:szCs w:val="22"/>
              </w:rPr>
              <w:t>/</w:t>
            </w:r>
            <w:proofErr w:type="spellStart"/>
            <w:r w:rsidRPr="00824F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2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9544BE" w:rsidRPr="008A17C3" w:rsidTr="004F246C">
        <w:tc>
          <w:tcPr>
            <w:tcW w:w="641" w:type="dxa"/>
            <w:gridSpan w:val="2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24FBC">
              <w:rPr>
                <w:b/>
                <w:sz w:val="22"/>
                <w:szCs w:val="22"/>
              </w:rPr>
              <w:t>/</w:t>
            </w:r>
            <w:proofErr w:type="spellStart"/>
            <w:r w:rsidRPr="00824F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proofErr w:type="spellStart"/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</w:t>
                </w:r>
                <w:proofErr w:type="spellEnd"/>
                <w:r w:rsidRPr="00824FBC">
                  <w:rPr>
                    <w:b/>
                    <w:sz w:val="22"/>
                    <w:szCs w:val="22"/>
                  </w:rPr>
                  <w:t>:</w:t>
                </w:r>
              </w:smartTag>
            </w:smartTag>
          </w:p>
        </w:tc>
      </w:tr>
      <w:tr w:rsidR="009544BE" w:rsidRPr="008A17C3" w:rsidTr="004F246C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>
            <w:pPr>
              <w:rPr>
                <w:lang w:val="en-US"/>
              </w:rPr>
            </w:pPr>
          </w:p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pPr>
              <w:ind w:right="-167"/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proofErr w:type="spellStart"/>
            <w:proofErr w:type="gramStart"/>
            <w:r w:rsidRPr="00824FBC">
              <w:rPr>
                <w:sz w:val="22"/>
                <w:szCs w:val="22"/>
              </w:rPr>
              <w:t>Кор</w:t>
            </w:r>
            <w:proofErr w:type="spellEnd"/>
            <w:r w:rsidRPr="00824FBC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Merge w:val="restart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/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</w:tbl>
    <w:p w:rsidR="009544BE" w:rsidRPr="000E2E70" w:rsidRDefault="009544BE" w:rsidP="004F246C">
      <w:pPr>
        <w:ind w:left="-142" w:right="283"/>
        <w:rPr>
          <w:bCs/>
          <w:sz w:val="22"/>
          <w:szCs w:val="22"/>
        </w:rPr>
      </w:pPr>
    </w:p>
    <w:p w:rsidR="009544BE" w:rsidRPr="000E2E70" w:rsidRDefault="009544BE" w:rsidP="004F246C">
      <w:pPr>
        <w:ind w:left="-142"/>
        <w:rPr>
          <w:bCs/>
          <w:sz w:val="22"/>
          <w:szCs w:val="22"/>
        </w:rPr>
      </w:pPr>
    </w:p>
    <w:p w:rsidR="009544BE" w:rsidRPr="000E2E70" w:rsidRDefault="009544BE" w:rsidP="004F246C">
      <w:pPr>
        <w:ind w:left="-142"/>
        <w:rPr>
          <w:bCs/>
          <w:sz w:val="22"/>
          <w:szCs w:val="22"/>
        </w:rPr>
      </w:pPr>
      <w:r w:rsidRPr="000E2E70">
        <w:rPr>
          <w:bCs/>
          <w:sz w:val="22"/>
          <w:szCs w:val="22"/>
        </w:rPr>
        <w:t xml:space="preserve">Контакты в </w:t>
      </w:r>
      <w:r w:rsidR="000E2E70">
        <w:rPr>
          <w:bCs/>
          <w:sz w:val="22"/>
          <w:szCs w:val="22"/>
        </w:rPr>
        <w:t>КЭУ</w:t>
      </w:r>
      <w:r w:rsidRPr="000E2E70">
        <w:rPr>
          <w:bCs/>
          <w:sz w:val="22"/>
          <w:szCs w:val="22"/>
        </w:rPr>
        <w:t>:</w:t>
      </w:r>
    </w:p>
    <w:p w:rsidR="009544BE" w:rsidRPr="000E2E70" w:rsidRDefault="009544BE" w:rsidP="004F246C">
      <w:pPr>
        <w:ind w:left="-142"/>
        <w:rPr>
          <w:bCs/>
          <w:sz w:val="22"/>
          <w:szCs w:val="22"/>
        </w:rPr>
      </w:pPr>
    </w:p>
    <w:p w:rsidR="000E2E70" w:rsidRPr="000E2E70" w:rsidRDefault="000E2E70" w:rsidP="004F246C">
      <w:pPr>
        <w:ind w:left="-142"/>
        <w:rPr>
          <w:bCs/>
          <w:sz w:val="22"/>
          <w:szCs w:val="22"/>
        </w:rPr>
      </w:pPr>
      <w:r w:rsidRPr="000E2E70">
        <w:rPr>
          <w:color w:val="000000"/>
          <w:sz w:val="22"/>
          <w:szCs w:val="22"/>
          <w:bdr w:val="none" w:sz="0" w:space="0" w:color="auto" w:frame="1"/>
        </w:rPr>
        <w:t xml:space="preserve">Панеш Саида Нурбиевна: </w:t>
      </w:r>
      <w:r w:rsidRPr="000E2E70">
        <w:rPr>
          <w:color w:val="000000"/>
          <w:sz w:val="22"/>
          <w:szCs w:val="22"/>
          <w:bdr w:val="none" w:sz="0" w:space="0" w:color="auto" w:frame="1"/>
        </w:rPr>
        <w:br/>
        <w:t xml:space="preserve">тел. 8 (495) 726-51-31 – </w:t>
      </w:r>
      <w:proofErr w:type="gramStart"/>
      <w:r w:rsidRPr="000E2E70">
        <w:rPr>
          <w:color w:val="000000"/>
          <w:sz w:val="22"/>
          <w:szCs w:val="22"/>
          <w:bdr w:val="none" w:sz="0" w:space="0" w:color="auto" w:frame="1"/>
        </w:rPr>
        <w:t>прямой</w:t>
      </w:r>
      <w:proofErr w:type="gram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, 8 (495) 726-51-34 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</w:rPr>
        <w:t>доб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. 202, 155; 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</w:rPr>
        <w:t>e-mail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: </w:t>
      </w:r>
      <w:hyperlink r:id="rId11" w:history="1"/>
      <w:hyperlink r:id="rId12" w:history="1">
        <w:r w:rsidRPr="000E2E70">
          <w:rPr>
            <w:rStyle w:val="a9"/>
            <w:color w:val="000000" w:themeColor="text1"/>
            <w:sz w:val="22"/>
            <w:szCs w:val="22"/>
            <w:u w:val="none"/>
            <w:bdr w:val="none" w:sz="0" w:space="0" w:color="auto" w:frame="1"/>
            <w:lang w:val="en-US"/>
          </w:rPr>
          <w:t>psn</w:t>
        </w:r>
        <w:r w:rsidRPr="000E2E70">
          <w:rPr>
            <w:rStyle w:val="a9"/>
            <w:color w:val="000000" w:themeColor="text1"/>
            <w:sz w:val="22"/>
            <w:szCs w:val="22"/>
            <w:u w:val="none"/>
            <w:bdr w:val="none" w:sz="0" w:space="0" w:color="auto" w:frame="1"/>
          </w:rPr>
          <w:t>@keu-ees.ru</w:t>
        </w:r>
      </w:hyperlink>
      <w:r w:rsidRPr="000E2E70">
        <w:rPr>
          <w:bCs/>
          <w:sz w:val="22"/>
          <w:szCs w:val="22"/>
        </w:rPr>
        <w:t>.</w:t>
      </w:r>
    </w:p>
    <w:p w:rsidR="000E2E70" w:rsidRPr="000E2E70" w:rsidRDefault="000E2E70" w:rsidP="004F246C">
      <w:pPr>
        <w:ind w:left="-142"/>
        <w:rPr>
          <w:bCs/>
          <w:sz w:val="22"/>
          <w:szCs w:val="22"/>
        </w:rPr>
      </w:pPr>
    </w:p>
    <w:p w:rsidR="000E2E70" w:rsidRPr="000E2E70" w:rsidRDefault="000E2E70" w:rsidP="000E2E70">
      <w:pPr>
        <w:pStyle w:val="a7"/>
        <w:shd w:val="clear" w:color="auto" w:fill="FFFFFF"/>
        <w:spacing w:before="0" w:beforeAutospacing="0" w:after="0" w:afterAutospacing="0" w:line="276" w:lineRule="auto"/>
        <w:ind w:left="-142" w:right="-14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0E2E70">
        <w:rPr>
          <w:color w:val="000000"/>
          <w:sz w:val="22"/>
          <w:szCs w:val="22"/>
          <w:bdr w:val="none" w:sz="0" w:space="0" w:color="auto" w:frame="1"/>
        </w:rPr>
        <w:t>Нечухаев</w:t>
      </w:r>
      <w:r>
        <w:rPr>
          <w:color w:val="000000"/>
          <w:sz w:val="22"/>
          <w:szCs w:val="22"/>
          <w:bdr w:val="none" w:sz="0" w:space="0" w:color="auto" w:frame="1"/>
        </w:rPr>
        <w:t>а</w:t>
      </w:r>
      <w:r w:rsidRPr="000E2E70">
        <w:rPr>
          <w:color w:val="000000"/>
          <w:sz w:val="22"/>
          <w:szCs w:val="22"/>
          <w:bdr w:val="none" w:sz="0" w:space="0" w:color="auto" w:frame="1"/>
        </w:rPr>
        <w:t xml:space="preserve"> Наталь</w:t>
      </w:r>
      <w:r>
        <w:rPr>
          <w:color w:val="000000"/>
          <w:sz w:val="22"/>
          <w:szCs w:val="22"/>
          <w:bdr w:val="none" w:sz="0" w:space="0" w:color="auto" w:frame="1"/>
        </w:rPr>
        <w:t>я</w:t>
      </w:r>
      <w:r w:rsidRPr="000E2E70">
        <w:rPr>
          <w:color w:val="000000"/>
          <w:sz w:val="22"/>
          <w:szCs w:val="22"/>
          <w:bdr w:val="none" w:sz="0" w:space="0" w:color="auto" w:frame="1"/>
        </w:rPr>
        <w:t xml:space="preserve"> Аркадиевн</w:t>
      </w:r>
      <w:r>
        <w:rPr>
          <w:color w:val="000000"/>
          <w:sz w:val="22"/>
          <w:szCs w:val="22"/>
          <w:bdr w:val="none" w:sz="0" w:space="0" w:color="auto" w:frame="1"/>
        </w:rPr>
        <w:t>а</w:t>
      </w:r>
      <w:r w:rsidRPr="000E2E70">
        <w:rPr>
          <w:color w:val="000000"/>
          <w:sz w:val="22"/>
          <w:szCs w:val="22"/>
          <w:bdr w:val="none" w:sz="0" w:space="0" w:color="auto" w:frame="1"/>
        </w:rPr>
        <w:t xml:space="preserve">: </w:t>
      </w:r>
      <w:r w:rsidRPr="000E2E70">
        <w:rPr>
          <w:color w:val="000000"/>
          <w:sz w:val="22"/>
          <w:szCs w:val="22"/>
          <w:bdr w:val="none" w:sz="0" w:space="0" w:color="auto" w:frame="1"/>
        </w:rPr>
        <w:br/>
        <w:t xml:space="preserve">тел. 8 (495) 726-51-31 – </w:t>
      </w:r>
      <w:proofErr w:type="gramStart"/>
      <w:r w:rsidRPr="000E2E70">
        <w:rPr>
          <w:color w:val="000000"/>
          <w:sz w:val="22"/>
          <w:szCs w:val="22"/>
          <w:bdr w:val="none" w:sz="0" w:space="0" w:color="auto" w:frame="1"/>
        </w:rPr>
        <w:t>прямой</w:t>
      </w:r>
      <w:proofErr w:type="gram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, 8 (495) 726-51-34 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</w:rPr>
        <w:t>доб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. 141, 153; 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</w:rPr>
        <w:t>e-mail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  <w:lang w:val="en-US"/>
        </w:rPr>
        <w:t>nna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fldChar w:fldCharType="begin"/>
      </w:r>
      <w:r w:rsidRPr="000E2E70">
        <w:rPr>
          <w:color w:val="000000"/>
          <w:sz w:val="22"/>
          <w:szCs w:val="22"/>
          <w:bdr w:val="none" w:sz="0" w:space="0" w:color="auto" w:frame="1"/>
        </w:rPr>
        <w:instrText>HYPERLINK "mailto:s@keu-ees.ru"</w:instrText>
      </w:r>
      <w:r w:rsidRPr="000E2E70">
        <w:rPr>
          <w:color w:val="000000"/>
          <w:sz w:val="22"/>
          <w:szCs w:val="22"/>
          <w:bdr w:val="none" w:sz="0" w:space="0" w:color="auto" w:frame="1"/>
        </w:rPr>
        <w:fldChar w:fldCharType="separate"/>
      </w:r>
      <w:r w:rsidRPr="000E2E70">
        <w:rPr>
          <w:color w:val="000000"/>
          <w:sz w:val="22"/>
          <w:szCs w:val="22"/>
          <w:bdr w:val="none" w:sz="0" w:space="0" w:color="auto" w:frame="1"/>
        </w:rPr>
        <w:t>@</w:t>
      </w:r>
      <w:proofErr w:type="spellStart"/>
      <w:r w:rsidRPr="000E2E70">
        <w:rPr>
          <w:color w:val="000000"/>
          <w:sz w:val="22"/>
          <w:szCs w:val="22"/>
          <w:bdr w:val="none" w:sz="0" w:space="0" w:color="auto" w:frame="1"/>
        </w:rPr>
        <w:t>keu-ees.ru</w:t>
      </w:r>
      <w:proofErr w:type="spellEnd"/>
      <w:r w:rsidRPr="000E2E70">
        <w:rPr>
          <w:color w:val="000000"/>
          <w:sz w:val="22"/>
          <w:szCs w:val="22"/>
          <w:bdr w:val="none" w:sz="0" w:space="0" w:color="auto" w:frame="1"/>
        </w:rPr>
        <w:fldChar w:fldCharType="end"/>
      </w:r>
      <w:r w:rsidRPr="000E2E70">
        <w:rPr>
          <w:color w:val="000000"/>
          <w:sz w:val="22"/>
          <w:szCs w:val="22"/>
          <w:bdr w:val="none" w:sz="0" w:space="0" w:color="auto" w:frame="1"/>
        </w:rPr>
        <w:t>.</w:t>
      </w:r>
    </w:p>
    <w:p w:rsidR="003143C9" w:rsidRPr="000E2E70" w:rsidRDefault="003143C9" w:rsidP="000E2E70">
      <w:pPr>
        <w:ind w:left="-142"/>
        <w:rPr>
          <w:bCs/>
          <w:sz w:val="22"/>
          <w:szCs w:val="22"/>
        </w:rPr>
      </w:pPr>
    </w:p>
    <w:sectPr w:rsidR="003143C9" w:rsidRPr="000E2E70" w:rsidSect="008C0AB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41" w:rsidRDefault="00A47F41">
      <w:r>
        <w:separator/>
      </w:r>
    </w:p>
  </w:endnote>
  <w:endnote w:type="continuationSeparator" w:id="0">
    <w:p w:rsidR="00A47F41" w:rsidRDefault="00A4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41" w:rsidRDefault="00A47F41">
      <w:r>
        <w:separator/>
      </w:r>
    </w:p>
  </w:footnote>
  <w:footnote w:type="continuationSeparator" w:id="0">
    <w:p w:rsidR="00A47F41" w:rsidRDefault="00A4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FA6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D10AE"/>
    <w:multiLevelType w:val="hybridMultilevel"/>
    <w:tmpl w:val="4622E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B6857"/>
    <w:multiLevelType w:val="multilevel"/>
    <w:tmpl w:val="09B6DF5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2B14657C"/>
    <w:multiLevelType w:val="hybridMultilevel"/>
    <w:tmpl w:val="35FEA846"/>
    <w:lvl w:ilvl="0" w:tplc="76E6D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A0ED6"/>
    <w:multiLevelType w:val="hybridMultilevel"/>
    <w:tmpl w:val="B7302A2C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2F86748E"/>
    <w:multiLevelType w:val="hybridMultilevel"/>
    <w:tmpl w:val="84F2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7651A"/>
    <w:multiLevelType w:val="hybridMultilevel"/>
    <w:tmpl w:val="5B38C5EE"/>
    <w:lvl w:ilvl="0" w:tplc="7382A9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C4754"/>
    <w:multiLevelType w:val="hybridMultilevel"/>
    <w:tmpl w:val="09B6DF50"/>
    <w:lvl w:ilvl="0" w:tplc="EEC0E90C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>
    <w:nsid w:val="6E9B7CF5"/>
    <w:multiLevelType w:val="hybridMultilevel"/>
    <w:tmpl w:val="4D38EA9C"/>
    <w:lvl w:ilvl="0" w:tplc="7B4EC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45"/>
    <w:rsid w:val="00006C5D"/>
    <w:rsid w:val="00044FED"/>
    <w:rsid w:val="000527B3"/>
    <w:rsid w:val="00077714"/>
    <w:rsid w:val="00093469"/>
    <w:rsid w:val="00097F17"/>
    <w:rsid w:val="000C0C90"/>
    <w:rsid w:val="000D1646"/>
    <w:rsid w:val="000D634B"/>
    <w:rsid w:val="000E2E70"/>
    <w:rsid w:val="00101FEE"/>
    <w:rsid w:val="00105382"/>
    <w:rsid w:val="00134866"/>
    <w:rsid w:val="001D58DA"/>
    <w:rsid w:val="001E4F5A"/>
    <w:rsid w:val="001E7036"/>
    <w:rsid w:val="00206542"/>
    <w:rsid w:val="00213D27"/>
    <w:rsid w:val="002B4977"/>
    <w:rsid w:val="002B60F3"/>
    <w:rsid w:val="002F1697"/>
    <w:rsid w:val="003143C9"/>
    <w:rsid w:val="00362C8B"/>
    <w:rsid w:val="00391B14"/>
    <w:rsid w:val="003C4BF7"/>
    <w:rsid w:val="003C73A0"/>
    <w:rsid w:val="003C7886"/>
    <w:rsid w:val="003F2C03"/>
    <w:rsid w:val="004028DD"/>
    <w:rsid w:val="00405F95"/>
    <w:rsid w:val="00407538"/>
    <w:rsid w:val="004076C7"/>
    <w:rsid w:val="00431D61"/>
    <w:rsid w:val="00446C44"/>
    <w:rsid w:val="00484768"/>
    <w:rsid w:val="004D2E9F"/>
    <w:rsid w:val="004E63B5"/>
    <w:rsid w:val="004F246C"/>
    <w:rsid w:val="00510F33"/>
    <w:rsid w:val="0053457E"/>
    <w:rsid w:val="00567F30"/>
    <w:rsid w:val="00587B58"/>
    <w:rsid w:val="005E669F"/>
    <w:rsid w:val="005F36ED"/>
    <w:rsid w:val="00617697"/>
    <w:rsid w:val="00663490"/>
    <w:rsid w:val="006709F8"/>
    <w:rsid w:val="006B2733"/>
    <w:rsid w:val="00733C95"/>
    <w:rsid w:val="007441B3"/>
    <w:rsid w:val="00762CAA"/>
    <w:rsid w:val="00793A08"/>
    <w:rsid w:val="007B6181"/>
    <w:rsid w:val="007D1582"/>
    <w:rsid w:val="007D436B"/>
    <w:rsid w:val="007D4AD1"/>
    <w:rsid w:val="007D6CFF"/>
    <w:rsid w:val="007E79CA"/>
    <w:rsid w:val="00810023"/>
    <w:rsid w:val="00823F4A"/>
    <w:rsid w:val="00864E2B"/>
    <w:rsid w:val="008750D9"/>
    <w:rsid w:val="00881468"/>
    <w:rsid w:val="008C0ABB"/>
    <w:rsid w:val="008C73B6"/>
    <w:rsid w:val="008F03F3"/>
    <w:rsid w:val="00916576"/>
    <w:rsid w:val="009544BE"/>
    <w:rsid w:val="00957DAB"/>
    <w:rsid w:val="009B1844"/>
    <w:rsid w:val="009F3FFA"/>
    <w:rsid w:val="00A00DD1"/>
    <w:rsid w:val="00A472E2"/>
    <w:rsid w:val="00A47F41"/>
    <w:rsid w:val="00A70A1A"/>
    <w:rsid w:val="00A80CBB"/>
    <w:rsid w:val="00AC6DC6"/>
    <w:rsid w:val="00AC7B55"/>
    <w:rsid w:val="00AD6443"/>
    <w:rsid w:val="00AD720B"/>
    <w:rsid w:val="00B0383C"/>
    <w:rsid w:val="00B05501"/>
    <w:rsid w:val="00B162D3"/>
    <w:rsid w:val="00B22101"/>
    <w:rsid w:val="00B527AD"/>
    <w:rsid w:val="00B55A45"/>
    <w:rsid w:val="00BA49FB"/>
    <w:rsid w:val="00BF31EF"/>
    <w:rsid w:val="00C10D73"/>
    <w:rsid w:val="00C15954"/>
    <w:rsid w:val="00C55685"/>
    <w:rsid w:val="00C63723"/>
    <w:rsid w:val="00C70B62"/>
    <w:rsid w:val="00C7225B"/>
    <w:rsid w:val="00CD6A18"/>
    <w:rsid w:val="00CE16C8"/>
    <w:rsid w:val="00CE4DAB"/>
    <w:rsid w:val="00CE61E8"/>
    <w:rsid w:val="00CF1FC6"/>
    <w:rsid w:val="00D017D6"/>
    <w:rsid w:val="00D10706"/>
    <w:rsid w:val="00D11BE0"/>
    <w:rsid w:val="00D21814"/>
    <w:rsid w:val="00D4531D"/>
    <w:rsid w:val="00D47CB9"/>
    <w:rsid w:val="00DA3ACE"/>
    <w:rsid w:val="00DA61F6"/>
    <w:rsid w:val="00DB5952"/>
    <w:rsid w:val="00DD7D6A"/>
    <w:rsid w:val="00DF6099"/>
    <w:rsid w:val="00E048ED"/>
    <w:rsid w:val="00E70D46"/>
    <w:rsid w:val="00EA1A22"/>
    <w:rsid w:val="00EC062D"/>
    <w:rsid w:val="00EE3076"/>
    <w:rsid w:val="00F36917"/>
    <w:rsid w:val="00FA2FDD"/>
    <w:rsid w:val="00FA7805"/>
    <w:rsid w:val="00F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A4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2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55A45"/>
    <w:pPr>
      <w:keepNext/>
      <w:suppressAutoHyphens/>
      <w:autoSpaceDE/>
      <w:autoSpaceDN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4D2E9F"/>
    <w:rPr>
      <w:rFonts w:ascii="Times New Roman" w:hAnsi="Times New Roman"/>
    </w:rPr>
  </w:style>
  <w:style w:type="table" w:styleId="a3">
    <w:name w:val="Table Grid"/>
    <w:basedOn w:val="a1"/>
    <w:rsid w:val="00B55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B55A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55A45"/>
    <w:rPr>
      <w:b/>
      <w:sz w:val="28"/>
      <w:szCs w:val="28"/>
      <w:lang w:val="ru-RU" w:eastAsia="ar-SA" w:bidi="ar-SA"/>
    </w:rPr>
  </w:style>
  <w:style w:type="paragraph" w:customStyle="1" w:styleId="msolistparagraph0">
    <w:name w:val="msolistparagraph"/>
    <w:basedOn w:val="a"/>
    <w:rsid w:val="00446C44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7D4AD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A1A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1A2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DF60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B4977"/>
    <w:rPr>
      <w:b/>
      <w:bCs/>
    </w:rPr>
  </w:style>
  <w:style w:type="character" w:styleId="a9">
    <w:name w:val="Hyperlink"/>
    <w:uiPriority w:val="99"/>
    <w:rsid w:val="00733C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sn@keu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@keu-e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n@keu-e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</dc:creator>
  <cp:lastModifiedBy>cvb</cp:lastModifiedBy>
  <cp:revision>5</cp:revision>
  <cp:lastPrinted>2013-07-29T10:07:00Z</cp:lastPrinted>
  <dcterms:created xsi:type="dcterms:W3CDTF">2018-12-06T09:57:00Z</dcterms:created>
  <dcterms:modified xsi:type="dcterms:W3CDTF">2018-12-06T10:13:00Z</dcterms:modified>
</cp:coreProperties>
</file>